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08" w:rsidRDefault="009F1208" w:rsidP="009F1208">
      <w:pPr>
        <w:jc w:val="both"/>
        <w:rPr>
          <w:sz w:val="22"/>
          <w:szCs w:val="22"/>
        </w:rPr>
      </w:pPr>
    </w:p>
    <w:p w:rsidR="009F1208" w:rsidRDefault="009F1208" w:rsidP="009F120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F1208" w:rsidRDefault="009F1208" w:rsidP="009F120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9F1208" w:rsidRDefault="009F1208" w:rsidP="009F120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9F1208" w:rsidRDefault="009F1208" w:rsidP="009F1208">
      <w:pPr>
        <w:rPr>
          <w:sz w:val="28"/>
          <w:szCs w:val="28"/>
        </w:rPr>
      </w:pPr>
    </w:p>
    <w:p w:rsidR="009F1208" w:rsidRDefault="009F1208" w:rsidP="009F1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1208" w:rsidRDefault="009F1208" w:rsidP="009F1208">
      <w:pPr>
        <w:jc w:val="center"/>
        <w:rPr>
          <w:b/>
          <w:sz w:val="28"/>
          <w:szCs w:val="28"/>
        </w:rPr>
      </w:pPr>
    </w:p>
    <w:p w:rsidR="009F1208" w:rsidRDefault="009F1208" w:rsidP="009F12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05.10.2015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203 -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9F1208" w:rsidRDefault="009F1208" w:rsidP="009F1208">
      <w:pPr>
        <w:jc w:val="center"/>
        <w:rPr>
          <w:b/>
          <w:sz w:val="28"/>
          <w:szCs w:val="28"/>
        </w:rPr>
      </w:pPr>
    </w:p>
    <w:p w:rsidR="009F1208" w:rsidRPr="00A8433C" w:rsidRDefault="009F1208" w:rsidP="009F1208">
      <w:pPr>
        <w:jc w:val="center"/>
        <w:rPr>
          <w:b/>
          <w:sz w:val="28"/>
          <w:szCs w:val="28"/>
        </w:rPr>
      </w:pPr>
      <w:r w:rsidRPr="00A8433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9F1208" w:rsidRDefault="009F1208" w:rsidP="009F1208"/>
    <w:p w:rsidR="009F1208" w:rsidRPr="00536D08" w:rsidRDefault="009F1208" w:rsidP="009F1208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 w:rsidRPr="00536D08"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9F1208" w:rsidRPr="00536D08" w:rsidRDefault="009F1208" w:rsidP="009F1208">
      <w:pPr>
        <w:jc w:val="both"/>
        <w:rPr>
          <w:sz w:val="26"/>
          <w:szCs w:val="26"/>
        </w:rPr>
      </w:pPr>
    </w:p>
    <w:p w:rsidR="009F1208" w:rsidRPr="00536D08" w:rsidRDefault="009F1208" w:rsidP="009F1208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1. Утвердить схему расположения земельного участка, имеющего следующие характеристики:</w:t>
      </w:r>
    </w:p>
    <w:p w:rsidR="009F1208" w:rsidRPr="00D228DD" w:rsidRDefault="009F1208" w:rsidP="009F1208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номер </w:t>
      </w:r>
      <w:r w:rsidRPr="00D228DD">
        <w:rPr>
          <w:sz w:val="26"/>
          <w:szCs w:val="26"/>
        </w:rPr>
        <w:t>кадастров</w:t>
      </w:r>
      <w:r>
        <w:rPr>
          <w:sz w:val="26"/>
          <w:szCs w:val="26"/>
        </w:rPr>
        <w:t>ого</w:t>
      </w:r>
      <w:r w:rsidRPr="00D228DD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квартала, где расположен</w:t>
      </w:r>
      <w:r w:rsidRPr="00D228DD">
        <w:rPr>
          <w:sz w:val="26"/>
          <w:szCs w:val="26"/>
        </w:rPr>
        <w:t xml:space="preserve"> зе</w:t>
      </w:r>
      <w:r>
        <w:rPr>
          <w:sz w:val="26"/>
          <w:szCs w:val="26"/>
        </w:rPr>
        <w:t>мельный участок – 56:11:0000000</w:t>
      </w:r>
      <w:r w:rsidRPr="00D228DD">
        <w:rPr>
          <w:sz w:val="26"/>
          <w:szCs w:val="26"/>
        </w:rPr>
        <w:t>;</w:t>
      </w:r>
    </w:p>
    <w:p w:rsidR="009F1208" w:rsidRPr="00D228DD" w:rsidRDefault="009F1208" w:rsidP="009F1208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ориентировочная</w:t>
      </w:r>
      <w:r>
        <w:rPr>
          <w:sz w:val="26"/>
          <w:szCs w:val="26"/>
        </w:rPr>
        <w:t xml:space="preserve"> площадь земельного участка – 6100,</w:t>
      </w:r>
      <w:r w:rsidRPr="00D228DD">
        <w:rPr>
          <w:sz w:val="26"/>
          <w:szCs w:val="26"/>
        </w:rPr>
        <w:t xml:space="preserve">0 </w:t>
      </w:r>
      <w:proofErr w:type="spellStart"/>
      <w:r w:rsidRPr="00D228DD">
        <w:rPr>
          <w:sz w:val="26"/>
          <w:szCs w:val="26"/>
        </w:rPr>
        <w:t>кв</w:t>
      </w:r>
      <w:proofErr w:type="gramStart"/>
      <w:r w:rsidRPr="00D228DD">
        <w:rPr>
          <w:sz w:val="26"/>
          <w:szCs w:val="26"/>
        </w:rPr>
        <w:t>.м</w:t>
      </w:r>
      <w:proofErr w:type="spellEnd"/>
      <w:proofErr w:type="gramEnd"/>
      <w:r w:rsidRPr="00D228DD">
        <w:rPr>
          <w:sz w:val="26"/>
          <w:szCs w:val="26"/>
        </w:rPr>
        <w:t>;</w:t>
      </w:r>
    </w:p>
    <w:p w:rsidR="009F1208" w:rsidRPr="00D228DD" w:rsidRDefault="009F1208" w:rsidP="009F1208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адрес земельного участка: Оренбургская область, Домбаровский р</w:t>
      </w:r>
      <w:r>
        <w:rPr>
          <w:sz w:val="26"/>
          <w:szCs w:val="26"/>
        </w:rPr>
        <w:t>айон, поселок Домбаровский,</w:t>
      </w:r>
      <w:r w:rsidRPr="00D228DD">
        <w:rPr>
          <w:sz w:val="26"/>
          <w:szCs w:val="26"/>
        </w:rPr>
        <w:t xml:space="preserve"> </w:t>
      </w:r>
      <w:r>
        <w:rPr>
          <w:sz w:val="26"/>
          <w:szCs w:val="26"/>
        </w:rPr>
        <w:t>улица Володарского</w:t>
      </w:r>
      <w:r w:rsidRPr="00D228DD">
        <w:rPr>
          <w:sz w:val="26"/>
          <w:szCs w:val="26"/>
        </w:rPr>
        <w:t xml:space="preserve">   </w:t>
      </w:r>
    </w:p>
    <w:p w:rsidR="009F1208" w:rsidRPr="00536D08" w:rsidRDefault="009F1208" w:rsidP="009F1208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36D08">
        <w:rPr>
          <w:sz w:val="26"/>
          <w:szCs w:val="26"/>
        </w:rPr>
        <w:t xml:space="preserve"> код вида разрешенного использования</w:t>
      </w:r>
      <w:r>
        <w:rPr>
          <w:sz w:val="26"/>
          <w:szCs w:val="26"/>
        </w:rPr>
        <w:t xml:space="preserve"> 12.0: размещение автомобильных дорог и пешеходных тротуаров в границах населенных пунктов, пешеходных переходов и других мест, постоянно открытых для посещения без взимания платы;</w:t>
      </w:r>
    </w:p>
    <w:p w:rsidR="009F1208" w:rsidRDefault="009F1208" w:rsidP="009F1208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9F1208" w:rsidRPr="00536D08" w:rsidRDefault="009F1208" w:rsidP="009F12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2.Постановление вступает в силу со дня подписания.</w:t>
      </w:r>
    </w:p>
    <w:p w:rsidR="009F1208" w:rsidRDefault="009F1208" w:rsidP="009F1208">
      <w:pPr>
        <w:jc w:val="both"/>
        <w:rPr>
          <w:sz w:val="26"/>
          <w:szCs w:val="26"/>
        </w:rPr>
      </w:pPr>
    </w:p>
    <w:p w:rsidR="009F1208" w:rsidRPr="00536D08" w:rsidRDefault="009F1208" w:rsidP="009F1208">
      <w:pPr>
        <w:jc w:val="both"/>
        <w:rPr>
          <w:sz w:val="26"/>
          <w:szCs w:val="26"/>
        </w:rPr>
      </w:pPr>
    </w:p>
    <w:p w:rsidR="009F1208" w:rsidRDefault="009F1208" w:rsidP="009F1208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9F1208" w:rsidRDefault="009F1208" w:rsidP="009F1208">
      <w:pPr>
        <w:jc w:val="both"/>
        <w:rPr>
          <w:sz w:val="26"/>
          <w:szCs w:val="26"/>
        </w:rPr>
      </w:pPr>
    </w:p>
    <w:p w:rsidR="009F1208" w:rsidRDefault="009F1208" w:rsidP="009F1208">
      <w:pPr>
        <w:jc w:val="both"/>
        <w:rPr>
          <w:sz w:val="26"/>
          <w:szCs w:val="26"/>
        </w:rPr>
      </w:pPr>
    </w:p>
    <w:p w:rsidR="009F1208" w:rsidRDefault="009F1208" w:rsidP="009F1208">
      <w:pPr>
        <w:jc w:val="both"/>
      </w:pPr>
    </w:p>
    <w:p w:rsidR="00022C57" w:rsidRPr="009F1208" w:rsidRDefault="009F1208" w:rsidP="009F1208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 в дело</w:t>
      </w:r>
      <w:bookmarkStart w:id="0" w:name="_GoBack"/>
      <w:bookmarkEnd w:id="0"/>
    </w:p>
    <w:sectPr w:rsidR="00022C57" w:rsidRPr="009F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78"/>
    <w:rsid w:val="000F6D78"/>
    <w:rsid w:val="006631AC"/>
    <w:rsid w:val="008C5498"/>
    <w:rsid w:val="009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Company>Krokoz™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2016-02-26T06:13:00Z</dcterms:created>
  <dcterms:modified xsi:type="dcterms:W3CDTF">2016-02-26T06:13:00Z</dcterms:modified>
</cp:coreProperties>
</file>