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F0" w:rsidRDefault="004964F0" w:rsidP="004964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964F0" w:rsidRDefault="004964F0" w:rsidP="004964F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4964F0" w:rsidRDefault="004964F0" w:rsidP="004964F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964F0" w:rsidRDefault="004964F0" w:rsidP="004964F0">
      <w:pPr>
        <w:jc w:val="center"/>
        <w:rPr>
          <w:sz w:val="28"/>
          <w:szCs w:val="28"/>
        </w:rPr>
      </w:pPr>
    </w:p>
    <w:p w:rsidR="004964F0" w:rsidRDefault="004964F0" w:rsidP="004964F0">
      <w:pPr>
        <w:jc w:val="center"/>
        <w:rPr>
          <w:sz w:val="28"/>
          <w:szCs w:val="28"/>
        </w:rPr>
      </w:pPr>
    </w:p>
    <w:p w:rsidR="004964F0" w:rsidRDefault="004964F0" w:rsidP="004964F0">
      <w:pPr>
        <w:jc w:val="center"/>
        <w:rPr>
          <w:sz w:val="28"/>
          <w:szCs w:val="28"/>
        </w:rPr>
      </w:pPr>
    </w:p>
    <w:p w:rsidR="004964F0" w:rsidRDefault="004964F0" w:rsidP="00496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64F0" w:rsidRDefault="004964F0" w:rsidP="004964F0">
      <w:pPr>
        <w:jc w:val="center"/>
        <w:rPr>
          <w:b/>
          <w:sz w:val="28"/>
          <w:szCs w:val="28"/>
        </w:rPr>
      </w:pPr>
    </w:p>
    <w:p w:rsidR="004964F0" w:rsidRDefault="004964F0" w:rsidP="004964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65 -п</w:t>
      </w:r>
    </w:p>
    <w:p w:rsidR="004964F0" w:rsidRDefault="004964F0" w:rsidP="004964F0">
      <w:pPr>
        <w:jc w:val="center"/>
        <w:rPr>
          <w:b/>
          <w:sz w:val="28"/>
          <w:szCs w:val="28"/>
        </w:rPr>
      </w:pPr>
    </w:p>
    <w:p w:rsidR="004964F0" w:rsidRDefault="004964F0" w:rsidP="004964F0">
      <w:pPr>
        <w:jc w:val="center"/>
        <w:rPr>
          <w:b/>
          <w:sz w:val="28"/>
          <w:szCs w:val="28"/>
        </w:rPr>
      </w:pPr>
    </w:p>
    <w:p w:rsidR="004964F0" w:rsidRPr="00A8433C" w:rsidRDefault="004964F0" w:rsidP="004964F0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4964F0" w:rsidRDefault="004964F0" w:rsidP="004964F0"/>
    <w:p w:rsidR="004964F0" w:rsidRPr="00862767" w:rsidRDefault="004964F0" w:rsidP="004964F0">
      <w:pPr>
        <w:ind w:firstLine="708"/>
        <w:jc w:val="both"/>
        <w:rPr>
          <w:sz w:val="28"/>
          <w:szCs w:val="28"/>
        </w:rPr>
      </w:pPr>
      <w:r w:rsidRPr="00862767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п о с т а н о в л я ю:</w:t>
      </w:r>
    </w:p>
    <w:p w:rsidR="004964F0" w:rsidRPr="00862767" w:rsidRDefault="004964F0" w:rsidP="004964F0">
      <w:pPr>
        <w:jc w:val="both"/>
        <w:rPr>
          <w:sz w:val="28"/>
          <w:szCs w:val="28"/>
        </w:rPr>
      </w:pPr>
    </w:p>
    <w:p w:rsidR="004964F0" w:rsidRPr="00862767" w:rsidRDefault="004964F0" w:rsidP="004964F0">
      <w:pPr>
        <w:ind w:firstLine="708"/>
        <w:jc w:val="both"/>
        <w:rPr>
          <w:sz w:val="28"/>
          <w:szCs w:val="28"/>
        </w:rPr>
      </w:pPr>
      <w:r w:rsidRPr="00862767">
        <w:rPr>
          <w:sz w:val="28"/>
          <w:szCs w:val="28"/>
        </w:rPr>
        <w:t>1. Утвердить схему расположения земельного участка</w:t>
      </w:r>
      <w:r>
        <w:rPr>
          <w:sz w:val="28"/>
          <w:szCs w:val="28"/>
        </w:rPr>
        <w:t>,</w:t>
      </w:r>
      <w:r w:rsidRPr="00862767">
        <w:rPr>
          <w:sz w:val="28"/>
          <w:szCs w:val="28"/>
        </w:rPr>
        <w:t xml:space="preserve"> имеющего следующие характеристики:</w:t>
      </w:r>
    </w:p>
    <w:p w:rsidR="004964F0" w:rsidRPr="00862767" w:rsidRDefault="004964F0" w:rsidP="004964F0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условный номер образуемого земельного участка –  :ЗУ1;</w:t>
      </w:r>
    </w:p>
    <w:p w:rsidR="004964F0" w:rsidRPr="00862767" w:rsidRDefault="004964F0" w:rsidP="004964F0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ориентировочная п</w:t>
      </w:r>
      <w:r>
        <w:rPr>
          <w:sz w:val="28"/>
          <w:szCs w:val="28"/>
        </w:rPr>
        <w:t>лощадь земельного участка – 25,0</w:t>
      </w:r>
      <w:r w:rsidRPr="00862767">
        <w:rPr>
          <w:sz w:val="28"/>
          <w:szCs w:val="28"/>
        </w:rPr>
        <w:t xml:space="preserve"> кв.м;</w:t>
      </w:r>
    </w:p>
    <w:p w:rsidR="004964F0" w:rsidRPr="00862767" w:rsidRDefault="004964F0" w:rsidP="004964F0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 xml:space="preserve">- адрес земельного участка: </w:t>
      </w:r>
      <w:r>
        <w:rPr>
          <w:sz w:val="28"/>
          <w:szCs w:val="28"/>
        </w:rPr>
        <w:t>Оренбургская область, Домбаровский район, поселок Домбаровский, ул. Восточная</w:t>
      </w:r>
      <w:r w:rsidRPr="00862767">
        <w:rPr>
          <w:sz w:val="28"/>
          <w:szCs w:val="28"/>
        </w:rPr>
        <w:t xml:space="preserve">    </w:t>
      </w:r>
    </w:p>
    <w:p w:rsidR="004964F0" w:rsidRPr="00862767" w:rsidRDefault="004964F0" w:rsidP="004964F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767">
        <w:rPr>
          <w:sz w:val="28"/>
          <w:szCs w:val="28"/>
        </w:rPr>
        <w:t xml:space="preserve">вид разрешенного использования -  </w:t>
      </w:r>
      <w:r>
        <w:rPr>
          <w:sz w:val="28"/>
          <w:szCs w:val="28"/>
        </w:rPr>
        <w:t>для ведения</w:t>
      </w:r>
      <w:r w:rsidRPr="00862767">
        <w:rPr>
          <w:sz w:val="28"/>
          <w:szCs w:val="28"/>
        </w:rPr>
        <w:t xml:space="preserve"> личного подсобного хозяйства;</w:t>
      </w:r>
    </w:p>
    <w:p w:rsidR="004964F0" w:rsidRPr="00862767" w:rsidRDefault="004964F0" w:rsidP="004964F0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категория земель – земли населенных пунктов;</w:t>
      </w:r>
    </w:p>
    <w:p w:rsidR="004964F0" w:rsidRPr="00862767" w:rsidRDefault="004964F0" w:rsidP="004964F0">
      <w:pPr>
        <w:jc w:val="both"/>
        <w:rPr>
          <w:sz w:val="28"/>
          <w:szCs w:val="28"/>
        </w:rPr>
      </w:pPr>
    </w:p>
    <w:p w:rsidR="004964F0" w:rsidRPr="00862767" w:rsidRDefault="004964F0" w:rsidP="004964F0">
      <w:pPr>
        <w:ind w:firstLine="708"/>
        <w:jc w:val="both"/>
        <w:rPr>
          <w:sz w:val="28"/>
          <w:szCs w:val="28"/>
        </w:rPr>
      </w:pPr>
      <w:r w:rsidRPr="00862767">
        <w:rPr>
          <w:sz w:val="28"/>
          <w:szCs w:val="28"/>
        </w:rPr>
        <w:t xml:space="preserve"> 2.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4964F0" w:rsidRDefault="004964F0" w:rsidP="004964F0">
      <w:pPr>
        <w:jc w:val="both"/>
        <w:rPr>
          <w:sz w:val="28"/>
          <w:szCs w:val="28"/>
        </w:rPr>
      </w:pPr>
    </w:p>
    <w:p w:rsidR="004964F0" w:rsidRPr="00862767" w:rsidRDefault="004964F0" w:rsidP="004964F0">
      <w:pPr>
        <w:jc w:val="both"/>
        <w:rPr>
          <w:sz w:val="28"/>
          <w:szCs w:val="28"/>
        </w:rPr>
      </w:pPr>
    </w:p>
    <w:p w:rsidR="004964F0" w:rsidRDefault="004964F0" w:rsidP="004964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В.А.Шуберт</w:t>
      </w:r>
    </w:p>
    <w:p w:rsidR="004964F0" w:rsidRPr="00862767" w:rsidRDefault="004964F0" w:rsidP="004964F0">
      <w:pPr>
        <w:jc w:val="both"/>
        <w:rPr>
          <w:sz w:val="28"/>
          <w:szCs w:val="28"/>
        </w:rPr>
      </w:pPr>
    </w:p>
    <w:p w:rsidR="00022C57" w:rsidRPr="004964F0" w:rsidRDefault="004964F0" w:rsidP="004964F0">
      <w:pPr>
        <w:jc w:val="both"/>
        <w:rPr>
          <w:sz w:val="20"/>
          <w:szCs w:val="20"/>
          <w:lang w:val="en-US"/>
        </w:rPr>
      </w:pPr>
      <w:r w:rsidRPr="00C5246C">
        <w:rPr>
          <w:sz w:val="20"/>
          <w:szCs w:val="20"/>
        </w:rPr>
        <w:t>Разослано: КУМИ, РА, РП, филиал ФГБУ «ФКП Росреестра» по Оренбургской области,  в дело</w:t>
      </w:r>
      <w:r>
        <w:rPr>
          <w:sz w:val="20"/>
          <w:szCs w:val="20"/>
        </w:rPr>
        <w:t>.</w:t>
      </w:r>
      <w:bookmarkStart w:id="0" w:name="_GoBack"/>
      <w:bookmarkEnd w:id="0"/>
    </w:p>
    <w:sectPr w:rsidR="00022C57" w:rsidRPr="0049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6C"/>
    <w:rsid w:val="004964F0"/>
    <w:rsid w:val="006631AC"/>
    <w:rsid w:val="008C5498"/>
    <w:rsid w:val="00B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Krokoz™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2015-11-18T09:23:00Z</dcterms:created>
  <dcterms:modified xsi:type="dcterms:W3CDTF">2015-11-18T09:24:00Z</dcterms:modified>
</cp:coreProperties>
</file>