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B0259" w:rsidRPr="006D3787" w:rsidRDefault="00EB0259" w:rsidP="00EB0259">
      <w:pPr>
        <w:spacing w:line="0" w:lineRule="atLeast"/>
        <w:ind w:left="3320"/>
        <w:jc w:val="right"/>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Приложение  к решению Совета депутатов муниципального образования</w:t>
      </w:r>
    </w:p>
    <w:p w:rsidR="00EB0259" w:rsidRPr="006D3787" w:rsidRDefault="00EB0259" w:rsidP="00EB0259">
      <w:pPr>
        <w:spacing w:line="0" w:lineRule="atLeast"/>
        <w:ind w:left="3320"/>
        <w:jc w:val="right"/>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 xml:space="preserve"> Домбаровский  район Оренбургской области от</w:t>
      </w:r>
    </w:p>
    <w:p w:rsidR="00EB0259" w:rsidRPr="006D3787" w:rsidRDefault="00EB0259" w:rsidP="00EB0259">
      <w:pPr>
        <w:spacing w:line="0" w:lineRule="atLeast"/>
        <w:ind w:left="3320"/>
        <w:jc w:val="righ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EB0259" w:rsidRPr="006D3787" w:rsidRDefault="00EB0259" w:rsidP="00EB0259">
      <w:pPr>
        <w:spacing w:line="260" w:lineRule="exact"/>
        <w:rPr>
          <w:rFonts w:ascii="Times New Roman" w:eastAsia="Times New Roman" w:hAnsi="Times New Roman" w:cs="Times New Roman"/>
          <w:sz w:val="24"/>
          <w:szCs w:val="24"/>
        </w:rPr>
      </w:pPr>
    </w:p>
    <w:p w:rsidR="007E72D2" w:rsidRPr="006D3787" w:rsidRDefault="007E72D2" w:rsidP="007E72D2">
      <w:pPr>
        <w:spacing w:line="276" w:lineRule="auto"/>
        <w:ind w:left="-142"/>
        <w:jc w:val="center"/>
        <w:rPr>
          <w:rFonts w:ascii="Times New Roman" w:eastAsia="Times New Roman" w:hAnsi="Times New Roman" w:cs="Times New Roman"/>
          <w:b/>
          <w:sz w:val="24"/>
          <w:szCs w:val="24"/>
        </w:rPr>
      </w:pPr>
      <w:r w:rsidRPr="006D3787">
        <w:rPr>
          <w:rFonts w:ascii="Times New Roman" w:eastAsia="Times New Roman" w:hAnsi="Times New Roman" w:cs="Times New Roman"/>
          <w:b/>
          <w:sz w:val="24"/>
          <w:szCs w:val="24"/>
        </w:rPr>
        <w:t>НОРМАТИВЫ ГРАДОСТРОИТЕЛЬНОГО</w:t>
      </w:r>
    </w:p>
    <w:p w:rsidR="007E72D2" w:rsidRPr="006D3787" w:rsidRDefault="007E72D2" w:rsidP="007E72D2">
      <w:pPr>
        <w:spacing w:line="276" w:lineRule="auto"/>
        <w:ind w:left="-142"/>
        <w:jc w:val="center"/>
        <w:rPr>
          <w:rFonts w:ascii="Times New Roman" w:eastAsia="Times New Roman" w:hAnsi="Times New Roman" w:cs="Times New Roman"/>
          <w:b/>
          <w:sz w:val="24"/>
          <w:szCs w:val="24"/>
        </w:rPr>
      </w:pPr>
      <w:r w:rsidRPr="006D3787">
        <w:rPr>
          <w:rFonts w:ascii="Times New Roman" w:eastAsia="Times New Roman" w:hAnsi="Times New Roman" w:cs="Times New Roman"/>
          <w:b/>
          <w:sz w:val="24"/>
          <w:szCs w:val="24"/>
        </w:rPr>
        <w:t>ПРОЕКТИРОВАНИЯ</w:t>
      </w:r>
    </w:p>
    <w:p w:rsidR="007E72D2" w:rsidRPr="006D3787" w:rsidRDefault="007E72D2" w:rsidP="007E72D2">
      <w:pPr>
        <w:spacing w:line="276" w:lineRule="auto"/>
        <w:ind w:left="-142"/>
        <w:jc w:val="center"/>
        <w:rPr>
          <w:rFonts w:ascii="Times New Roman" w:eastAsia="Times New Roman" w:hAnsi="Times New Roman" w:cs="Times New Roman"/>
          <w:sz w:val="24"/>
          <w:szCs w:val="24"/>
        </w:rPr>
      </w:pPr>
    </w:p>
    <w:p w:rsidR="008A1D68" w:rsidRPr="006D3787" w:rsidRDefault="007E72D2" w:rsidP="008A1D68">
      <w:pPr>
        <w:widowControl w:val="0"/>
        <w:autoSpaceDE w:val="0"/>
        <w:autoSpaceDN w:val="0"/>
        <w:spacing w:before="220" w:line="276" w:lineRule="auto"/>
        <w:ind w:left="-2552" w:firstLine="2126"/>
        <w:jc w:val="center"/>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муниципального образования Домбаровский</w:t>
      </w:r>
      <w:r w:rsidR="008A1D68" w:rsidRPr="006D3787">
        <w:rPr>
          <w:rFonts w:ascii="Times New Roman" w:eastAsia="Times New Roman" w:hAnsi="Times New Roman" w:cs="Times New Roman"/>
          <w:sz w:val="24"/>
          <w:szCs w:val="24"/>
        </w:rPr>
        <w:t xml:space="preserve"> </w:t>
      </w:r>
    </w:p>
    <w:p w:rsidR="00EB0259" w:rsidRPr="006D3787" w:rsidRDefault="007E72D2" w:rsidP="008A1D68">
      <w:pPr>
        <w:widowControl w:val="0"/>
        <w:autoSpaceDE w:val="0"/>
        <w:autoSpaceDN w:val="0"/>
        <w:spacing w:before="220" w:line="276" w:lineRule="auto"/>
        <w:ind w:left="-2552" w:firstLine="2126"/>
        <w:jc w:val="center"/>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поссовет Домбаровского района Оренбургской области</w:t>
      </w:r>
    </w:p>
    <w:p w:rsidR="00EB0259" w:rsidRPr="006D3787" w:rsidRDefault="00EB0259" w:rsidP="008A1D68">
      <w:pPr>
        <w:widowControl w:val="0"/>
        <w:autoSpaceDE w:val="0"/>
        <w:autoSpaceDN w:val="0"/>
        <w:spacing w:before="220" w:line="276" w:lineRule="auto"/>
        <w:ind w:left="-2552" w:firstLine="540"/>
        <w:jc w:val="center"/>
        <w:rPr>
          <w:rFonts w:ascii="Times New Roman" w:eastAsia="Times New Roman" w:hAnsi="Times New Roman" w:cs="Times New Roman"/>
          <w:sz w:val="24"/>
          <w:szCs w:val="24"/>
        </w:rPr>
      </w:pPr>
    </w:p>
    <w:p w:rsidR="00EB0259" w:rsidRPr="006D3787" w:rsidRDefault="00EB0259" w:rsidP="007E72D2">
      <w:pPr>
        <w:spacing w:line="239" w:lineRule="auto"/>
        <w:ind w:left="-142"/>
        <w:jc w:val="center"/>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ЧАСТЬ 3. МАТЕРИАЛЫ ПО ОБОСНОВАНИЮ</w:t>
      </w:r>
    </w:p>
    <w:p w:rsidR="00EB0259" w:rsidRPr="006D3787" w:rsidRDefault="00EB0259" w:rsidP="007E72D2">
      <w:pPr>
        <w:spacing w:line="3" w:lineRule="exact"/>
        <w:ind w:left="-142"/>
        <w:jc w:val="center"/>
        <w:rPr>
          <w:rFonts w:ascii="Times New Roman" w:eastAsia="Times New Roman" w:hAnsi="Times New Roman" w:cs="Times New Roman"/>
          <w:sz w:val="24"/>
          <w:szCs w:val="24"/>
        </w:rPr>
      </w:pPr>
    </w:p>
    <w:p w:rsidR="00EB0259" w:rsidRPr="006D3787" w:rsidRDefault="00EB0259" w:rsidP="007E72D2">
      <w:pPr>
        <w:spacing w:line="239" w:lineRule="auto"/>
        <w:ind w:left="-142"/>
        <w:jc w:val="center"/>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РАСЧЁТНЫХ ПОКАЗАТЕЛЕЙ</w:t>
      </w:r>
    </w:p>
    <w:p w:rsidR="00EB0259" w:rsidRPr="006D3787" w:rsidRDefault="00EB0259" w:rsidP="007E72D2">
      <w:pPr>
        <w:spacing w:line="200" w:lineRule="exact"/>
        <w:ind w:left="-142"/>
        <w:rPr>
          <w:rFonts w:ascii="Times New Roman" w:eastAsia="Times New Roman" w:hAnsi="Times New Roman" w:cs="Times New Roman"/>
          <w:sz w:val="24"/>
          <w:szCs w:val="24"/>
        </w:rPr>
      </w:pPr>
    </w:p>
    <w:p w:rsidR="00EB0259" w:rsidRPr="006D3787" w:rsidRDefault="00EB0259" w:rsidP="007E72D2">
      <w:pPr>
        <w:spacing w:line="200" w:lineRule="exact"/>
        <w:ind w:left="-142"/>
        <w:rPr>
          <w:rFonts w:ascii="Times New Roman" w:eastAsia="Times New Roman" w:hAnsi="Times New Roman" w:cs="Times New Roman"/>
          <w:sz w:val="24"/>
          <w:szCs w:val="24"/>
        </w:rPr>
      </w:pPr>
    </w:p>
    <w:p w:rsidR="00EB0259" w:rsidRPr="006D3787" w:rsidRDefault="00EB0259" w:rsidP="007E72D2">
      <w:pPr>
        <w:spacing w:line="200" w:lineRule="exact"/>
        <w:ind w:left="-142"/>
        <w:rPr>
          <w:rFonts w:ascii="Times New Roman" w:eastAsia="Times New Roman" w:hAnsi="Times New Roman" w:cs="Times New Roman"/>
          <w:sz w:val="24"/>
          <w:szCs w:val="24"/>
        </w:rPr>
      </w:pPr>
    </w:p>
    <w:p w:rsidR="00EB0259" w:rsidRPr="006D3787" w:rsidRDefault="00EB0259" w:rsidP="00EB0259">
      <w:pPr>
        <w:spacing w:line="200" w:lineRule="exact"/>
        <w:rPr>
          <w:rFonts w:ascii="Times New Roman" w:eastAsia="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2552"/>
        <w:jc w:val="center"/>
        <w:rPr>
          <w:rFonts w:ascii="Times New Roman" w:hAnsi="Times New Roman" w:cs="Times New Roman"/>
          <w:sz w:val="24"/>
          <w:szCs w:val="24"/>
        </w:rPr>
      </w:pPr>
    </w:p>
    <w:p w:rsidR="008A1D68" w:rsidRPr="006D3787" w:rsidRDefault="008A1D68" w:rsidP="008A1D68">
      <w:pPr>
        <w:ind w:left="-1832" w:firstLine="1112"/>
        <w:jc w:val="center"/>
        <w:rPr>
          <w:rFonts w:ascii="Times New Roman" w:hAnsi="Times New Roman" w:cs="Times New Roman"/>
          <w:sz w:val="24"/>
          <w:szCs w:val="24"/>
        </w:rPr>
      </w:pPr>
      <w:r w:rsidRPr="006D3787">
        <w:rPr>
          <w:rFonts w:ascii="Times New Roman" w:hAnsi="Times New Roman" w:cs="Times New Roman"/>
          <w:sz w:val="24"/>
          <w:szCs w:val="24"/>
        </w:rPr>
        <w:t>2024 г.</w:t>
      </w:r>
    </w:p>
    <w:p w:rsidR="00F0034F" w:rsidRPr="006D3787" w:rsidRDefault="00F0034F">
      <w:pPr>
        <w:rPr>
          <w:rFonts w:ascii="Times New Roman" w:eastAsia="Times New Roman" w:hAnsi="Times New Roman" w:cs="Times New Roman"/>
          <w:color w:val="808080"/>
          <w:sz w:val="24"/>
          <w:szCs w:val="24"/>
        </w:rPr>
        <w:sectPr w:rsidR="00F0034F" w:rsidRPr="006D3787" w:rsidSect="00FD6E74">
          <w:footerReference w:type="default" r:id="rId8"/>
          <w:pgSz w:w="11900" w:h="16838"/>
          <w:pgMar w:top="720" w:right="720" w:bottom="720" w:left="1134" w:header="0" w:footer="0" w:gutter="0"/>
          <w:cols w:space="0" w:equalWidth="0">
            <w:col w:w="9179"/>
          </w:cols>
          <w:docGrid w:linePitch="360"/>
        </w:sectPr>
      </w:pPr>
    </w:p>
    <w:p w:rsidR="00F0034F" w:rsidRPr="006D3787" w:rsidRDefault="00F0034F" w:rsidP="00F0034F">
      <w:pPr>
        <w:spacing w:line="239" w:lineRule="auto"/>
        <w:ind w:left="2940"/>
        <w:rPr>
          <w:rFonts w:ascii="Times New Roman" w:eastAsia="Times New Roman" w:hAnsi="Times New Roman" w:cs="Times New Roman"/>
          <w:sz w:val="24"/>
          <w:szCs w:val="24"/>
        </w:rPr>
      </w:pPr>
      <w:bookmarkStart w:id="0" w:name="page4"/>
      <w:bookmarkEnd w:id="0"/>
    </w:p>
    <w:sdt>
      <w:sdtPr>
        <w:rPr>
          <w:rFonts w:ascii="Times New Roman" w:eastAsia="Calibri" w:hAnsi="Times New Roman" w:cs="Times New Roman"/>
          <w:color w:val="auto"/>
          <w:sz w:val="24"/>
          <w:szCs w:val="24"/>
        </w:rPr>
        <w:id w:val="-1129857252"/>
        <w:docPartObj>
          <w:docPartGallery w:val="Table of Contents"/>
          <w:docPartUnique/>
        </w:docPartObj>
      </w:sdtPr>
      <w:sdtEndPr>
        <w:rPr>
          <w:b/>
          <w:bCs/>
        </w:rPr>
      </w:sdtEndPr>
      <w:sdtContent>
        <w:p w:rsidR="004F3461" w:rsidRPr="006D3787" w:rsidRDefault="004F3461">
          <w:pPr>
            <w:pStyle w:val="ae"/>
            <w:rPr>
              <w:rFonts w:ascii="Times New Roman" w:hAnsi="Times New Roman" w:cs="Times New Roman"/>
              <w:sz w:val="24"/>
              <w:szCs w:val="24"/>
            </w:rPr>
          </w:pPr>
          <w:r w:rsidRPr="006D3787">
            <w:rPr>
              <w:rFonts w:ascii="Times New Roman" w:hAnsi="Times New Roman" w:cs="Times New Roman"/>
              <w:sz w:val="24"/>
              <w:szCs w:val="24"/>
            </w:rPr>
            <w:t>Оглавление</w:t>
          </w:r>
        </w:p>
        <w:p w:rsidR="008A1D68" w:rsidRPr="006D3787" w:rsidRDefault="008A1D68" w:rsidP="008A1D68">
          <w:pPr>
            <w:rPr>
              <w:rFonts w:ascii="Times New Roman" w:hAnsi="Times New Roman" w:cs="Times New Roman"/>
              <w:sz w:val="24"/>
              <w:szCs w:val="24"/>
            </w:rPr>
          </w:pPr>
        </w:p>
        <w:p w:rsidR="004E7EC8" w:rsidRPr="006D3787" w:rsidRDefault="00C6155B">
          <w:pPr>
            <w:pStyle w:val="11"/>
            <w:tabs>
              <w:tab w:val="left" w:pos="400"/>
              <w:tab w:val="right" w:leader="dot" w:pos="10150"/>
            </w:tabs>
            <w:rPr>
              <w:rFonts w:ascii="Times New Roman" w:eastAsiaTheme="minorEastAsia" w:hAnsi="Times New Roman" w:cs="Times New Roman"/>
              <w:noProof/>
              <w:sz w:val="24"/>
              <w:szCs w:val="24"/>
            </w:rPr>
          </w:pPr>
          <w:r w:rsidRPr="006D3787">
            <w:rPr>
              <w:rFonts w:ascii="Times New Roman" w:hAnsi="Times New Roman" w:cs="Times New Roman"/>
              <w:sz w:val="24"/>
              <w:szCs w:val="24"/>
            </w:rPr>
            <w:fldChar w:fldCharType="begin"/>
          </w:r>
          <w:r w:rsidR="004F3461" w:rsidRPr="006D3787">
            <w:rPr>
              <w:rFonts w:ascii="Times New Roman" w:hAnsi="Times New Roman" w:cs="Times New Roman"/>
              <w:sz w:val="24"/>
              <w:szCs w:val="24"/>
            </w:rPr>
            <w:instrText xml:space="preserve"> TOC \o "1-3" \h \z \u </w:instrText>
          </w:r>
          <w:r w:rsidRPr="006D3787">
            <w:rPr>
              <w:rFonts w:ascii="Times New Roman" w:hAnsi="Times New Roman" w:cs="Times New Roman"/>
              <w:sz w:val="24"/>
              <w:szCs w:val="24"/>
            </w:rPr>
            <w:fldChar w:fldCharType="separate"/>
          </w:r>
          <w:hyperlink w:anchor="_Toc177036670" w:history="1">
            <w:r w:rsidR="004E7EC8" w:rsidRPr="006D3787">
              <w:rPr>
                <w:rStyle w:val="af"/>
                <w:rFonts w:ascii="Times New Roman" w:hAnsi="Times New Roman" w:cs="Times New Roman"/>
                <w:noProof/>
                <w:sz w:val="24"/>
                <w:szCs w:val="24"/>
              </w:rPr>
              <w:t>1.</w:t>
            </w:r>
            <w:r w:rsidR="004E7EC8" w:rsidRPr="006D3787">
              <w:rPr>
                <w:rFonts w:ascii="Times New Roman" w:eastAsiaTheme="minorEastAsia" w:hAnsi="Times New Roman" w:cs="Times New Roman"/>
                <w:noProof/>
                <w:sz w:val="24"/>
                <w:szCs w:val="24"/>
              </w:rPr>
              <w:tab/>
            </w:r>
            <w:r w:rsidR="004E7EC8" w:rsidRPr="006D3787">
              <w:rPr>
                <w:rStyle w:val="af"/>
                <w:rFonts w:ascii="Times New Roman" w:hAnsi="Times New Roman" w:cs="Times New Roman"/>
                <w:noProof/>
                <w:sz w:val="24"/>
                <w:szCs w:val="24"/>
              </w:rPr>
              <w:t>Информация о современном состоянии, прогнозе развития муниципального образования</w:t>
            </w:r>
            <w:r w:rsidR="004E7EC8" w:rsidRPr="006D3787">
              <w:rPr>
                <w:rFonts w:ascii="Times New Roman" w:hAnsi="Times New Roman" w:cs="Times New Roman"/>
                <w:noProof/>
                <w:webHidden/>
                <w:sz w:val="24"/>
                <w:szCs w:val="24"/>
              </w:rPr>
              <w:tab/>
            </w:r>
            <w:r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_Toc177036670 \h </w:instrText>
            </w:r>
            <w:r w:rsidRPr="006D3787">
              <w:rPr>
                <w:rFonts w:ascii="Times New Roman" w:hAnsi="Times New Roman" w:cs="Times New Roman"/>
                <w:noProof/>
                <w:webHidden/>
                <w:sz w:val="24"/>
                <w:szCs w:val="24"/>
              </w:rPr>
            </w:r>
            <w:r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3</w:t>
            </w:r>
            <w:r w:rsidRPr="006D3787">
              <w:rPr>
                <w:rFonts w:ascii="Times New Roman" w:hAnsi="Times New Roman" w:cs="Times New Roman"/>
                <w:noProof/>
                <w:webHidden/>
                <w:sz w:val="24"/>
                <w:szCs w:val="24"/>
              </w:rPr>
              <w:fldChar w:fldCharType="end"/>
            </w:r>
          </w:hyperlink>
        </w:p>
        <w:p w:rsidR="004E7EC8" w:rsidRPr="006D3787" w:rsidRDefault="00EA624F">
          <w:pPr>
            <w:pStyle w:val="11"/>
            <w:tabs>
              <w:tab w:val="left" w:pos="400"/>
              <w:tab w:val="right" w:leader="dot" w:pos="10150"/>
            </w:tabs>
            <w:rPr>
              <w:rFonts w:ascii="Times New Roman" w:eastAsiaTheme="minorEastAsia" w:hAnsi="Times New Roman" w:cs="Times New Roman"/>
              <w:noProof/>
              <w:sz w:val="24"/>
              <w:szCs w:val="24"/>
            </w:rPr>
          </w:pPr>
          <w:hyperlink w:anchor="_Toc177036671" w:history="1">
            <w:r w:rsidR="004E7EC8" w:rsidRPr="006D3787">
              <w:rPr>
                <w:rStyle w:val="af"/>
                <w:rFonts w:ascii="Times New Roman" w:hAnsi="Times New Roman" w:cs="Times New Roman"/>
                <w:noProof/>
                <w:sz w:val="24"/>
                <w:szCs w:val="24"/>
              </w:rPr>
              <w:t>2.</w:t>
            </w:r>
            <w:r w:rsidR="004E7EC8" w:rsidRPr="006D3787">
              <w:rPr>
                <w:rFonts w:ascii="Times New Roman" w:eastAsiaTheme="minorEastAsia" w:hAnsi="Times New Roman" w:cs="Times New Roman"/>
                <w:noProof/>
                <w:sz w:val="24"/>
                <w:szCs w:val="24"/>
              </w:rPr>
              <w:tab/>
            </w:r>
            <w:r w:rsidR="004E7EC8" w:rsidRPr="006D3787">
              <w:rPr>
                <w:rStyle w:val="af"/>
                <w:rFonts w:ascii="Times New Roman" w:hAnsi="Times New Roman" w:cs="Times New Roman"/>
                <w:noProof/>
                <w:sz w:val="24"/>
                <w:szCs w:val="24"/>
              </w:rPr>
              <w:t>Обоснование положений основной части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_Toc177036671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5</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21"/>
            <w:tabs>
              <w:tab w:val="right" w:leader="dot" w:pos="10150"/>
            </w:tabs>
            <w:rPr>
              <w:rFonts w:ascii="Times New Roman" w:eastAsiaTheme="minorEastAsia" w:hAnsi="Times New Roman" w:cs="Times New Roman"/>
              <w:noProof/>
              <w:sz w:val="24"/>
              <w:szCs w:val="24"/>
            </w:rPr>
          </w:pPr>
          <w:hyperlink w:anchor="_Toc177036672" w:history="1">
            <w:r w:rsidR="004E7EC8" w:rsidRPr="006D3787">
              <w:rPr>
                <w:rStyle w:val="af"/>
                <w:rFonts w:ascii="Times New Roman" w:hAnsi="Times New Roman" w:cs="Times New Roman"/>
                <w:noProof/>
                <w:sz w:val="24"/>
                <w:szCs w:val="24"/>
              </w:rPr>
              <w:t>2.1 Обоснование расчетных показателей по объектам, относящимся к областям электро-, тепло-, газо- и водоснабжения населения, водоотведения</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_Toc177036672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5</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31"/>
            <w:tabs>
              <w:tab w:val="left" w:pos="1100"/>
              <w:tab w:val="right" w:leader="dot" w:pos="10150"/>
            </w:tabs>
            <w:rPr>
              <w:rFonts w:ascii="Times New Roman" w:eastAsiaTheme="minorEastAsia" w:hAnsi="Times New Roman" w:cs="Times New Roman"/>
              <w:noProof/>
              <w:sz w:val="24"/>
              <w:szCs w:val="24"/>
            </w:rPr>
          </w:pPr>
          <w:hyperlink w:anchor="_Toc177036673" w:history="1">
            <w:r w:rsidR="004E7EC8" w:rsidRPr="006D3787">
              <w:rPr>
                <w:rStyle w:val="af"/>
                <w:rFonts w:ascii="Times New Roman" w:hAnsi="Times New Roman" w:cs="Times New Roman"/>
                <w:i/>
                <w:noProof/>
                <w:sz w:val="24"/>
                <w:szCs w:val="24"/>
              </w:rPr>
              <w:t>2.1.1.</w:t>
            </w:r>
            <w:r w:rsidR="004E7EC8" w:rsidRPr="006D3787">
              <w:rPr>
                <w:rFonts w:ascii="Times New Roman" w:eastAsiaTheme="minorEastAsia" w:hAnsi="Times New Roman" w:cs="Times New Roman"/>
                <w:noProof/>
                <w:sz w:val="24"/>
                <w:szCs w:val="24"/>
              </w:rPr>
              <w:tab/>
            </w:r>
            <w:r w:rsidR="004E7EC8" w:rsidRPr="006D3787">
              <w:rPr>
                <w:rStyle w:val="af"/>
                <w:rFonts w:ascii="Times New Roman" w:hAnsi="Times New Roman" w:cs="Times New Roman"/>
                <w:noProof/>
                <w:sz w:val="24"/>
                <w:szCs w:val="24"/>
              </w:rPr>
              <w:t>Обоснование расчетных показателей объектов, относящихся к области электроснабжения</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_Toc177036673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5</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31"/>
            <w:tabs>
              <w:tab w:val="left" w:pos="1100"/>
              <w:tab w:val="right" w:leader="dot" w:pos="10150"/>
            </w:tabs>
            <w:rPr>
              <w:rFonts w:ascii="Times New Roman" w:eastAsiaTheme="minorEastAsia" w:hAnsi="Times New Roman" w:cs="Times New Roman"/>
              <w:noProof/>
              <w:sz w:val="24"/>
              <w:szCs w:val="24"/>
            </w:rPr>
          </w:pPr>
          <w:hyperlink w:anchor="_Toc177036674" w:history="1">
            <w:r w:rsidR="004E7EC8" w:rsidRPr="006D3787">
              <w:rPr>
                <w:rStyle w:val="af"/>
                <w:rFonts w:ascii="Times New Roman" w:hAnsi="Times New Roman" w:cs="Times New Roman"/>
                <w:i/>
                <w:noProof/>
                <w:sz w:val="24"/>
                <w:szCs w:val="24"/>
              </w:rPr>
              <w:t>2.1.2.</w:t>
            </w:r>
            <w:r w:rsidR="004E7EC8" w:rsidRPr="006D3787">
              <w:rPr>
                <w:rFonts w:ascii="Times New Roman" w:eastAsiaTheme="minorEastAsia" w:hAnsi="Times New Roman" w:cs="Times New Roman"/>
                <w:noProof/>
                <w:sz w:val="24"/>
                <w:szCs w:val="24"/>
              </w:rPr>
              <w:tab/>
            </w:r>
            <w:r w:rsidR="004E7EC8" w:rsidRPr="006D3787">
              <w:rPr>
                <w:rStyle w:val="af"/>
                <w:rFonts w:ascii="Times New Roman" w:hAnsi="Times New Roman" w:cs="Times New Roman"/>
                <w:noProof/>
                <w:sz w:val="24"/>
                <w:szCs w:val="24"/>
              </w:rPr>
              <w:t>Обоснование расчетных показателей объектов, относящихся к области тепло-, газоснабжения</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_Toc177036674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5</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31"/>
            <w:tabs>
              <w:tab w:val="left" w:pos="1100"/>
              <w:tab w:val="right" w:leader="dot" w:pos="10150"/>
            </w:tabs>
            <w:rPr>
              <w:rFonts w:ascii="Times New Roman" w:eastAsiaTheme="minorEastAsia" w:hAnsi="Times New Roman" w:cs="Times New Roman"/>
              <w:noProof/>
              <w:sz w:val="24"/>
              <w:szCs w:val="24"/>
            </w:rPr>
          </w:pPr>
          <w:hyperlink w:anchor="_Toc177036675" w:history="1">
            <w:r w:rsidR="004E7EC8" w:rsidRPr="006D3787">
              <w:rPr>
                <w:rStyle w:val="af"/>
                <w:rFonts w:ascii="Times New Roman" w:hAnsi="Times New Roman" w:cs="Times New Roman"/>
                <w:i/>
                <w:noProof/>
                <w:sz w:val="24"/>
                <w:szCs w:val="24"/>
              </w:rPr>
              <w:t>2.1.3.</w:t>
            </w:r>
            <w:r w:rsidR="004E7EC8" w:rsidRPr="006D3787">
              <w:rPr>
                <w:rFonts w:ascii="Times New Roman" w:eastAsiaTheme="minorEastAsia" w:hAnsi="Times New Roman" w:cs="Times New Roman"/>
                <w:noProof/>
                <w:sz w:val="24"/>
                <w:szCs w:val="24"/>
              </w:rPr>
              <w:tab/>
            </w:r>
            <w:r w:rsidR="004E7EC8" w:rsidRPr="006D3787">
              <w:rPr>
                <w:rStyle w:val="af"/>
                <w:rFonts w:ascii="Times New Roman" w:hAnsi="Times New Roman" w:cs="Times New Roman"/>
                <w:noProof/>
                <w:sz w:val="24"/>
                <w:szCs w:val="24"/>
              </w:rPr>
              <w:t>Обоснование расчетных показателей объектов, относящихся к области водоснабжения населения</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_Toc177036675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6</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31"/>
            <w:tabs>
              <w:tab w:val="left" w:pos="1100"/>
              <w:tab w:val="right" w:leader="dot" w:pos="10150"/>
            </w:tabs>
            <w:rPr>
              <w:rFonts w:ascii="Times New Roman" w:eastAsiaTheme="minorEastAsia" w:hAnsi="Times New Roman" w:cs="Times New Roman"/>
              <w:noProof/>
              <w:sz w:val="24"/>
              <w:szCs w:val="24"/>
            </w:rPr>
          </w:pPr>
          <w:hyperlink w:anchor="_Toc177036676" w:history="1">
            <w:r w:rsidR="004E7EC8" w:rsidRPr="006D3787">
              <w:rPr>
                <w:rStyle w:val="af"/>
                <w:rFonts w:ascii="Times New Roman" w:hAnsi="Times New Roman" w:cs="Times New Roman"/>
                <w:i/>
                <w:noProof/>
                <w:sz w:val="24"/>
                <w:szCs w:val="24"/>
              </w:rPr>
              <w:t>2.1.4.</w:t>
            </w:r>
            <w:r w:rsidR="004E7EC8" w:rsidRPr="006D3787">
              <w:rPr>
                <w:rFonts w:ascii="Times New Roman" w:eastAsiaTheme="minorEastAsia" w:hAnsi="Times New Roman" w:cs="Times New Roman"/>
                <w:noProof/>
                <w:sz w:val="24"/>
                <w:szCs w:val="24"/>
              </w:rPr>
              <w:tab/>
            </w:r>
            <w:r w:rsidR="004E7EC8" w:rsidRPr="006D3787">
              <w:rPr>
                <w:rStyle w:val="af"/>
                <w:rFonts w:ascii="Times New Roman" w:hAnsi="Times New Roman" w:cs="Times New Roman"/>
                <w:noProof/>
                <w:sz w:val="24"/>
                <w:szCs w:val="24"/>
              </w:rPr>
              <w:t>Обоснование расчетных показателей объектов, относящихся к области водоотведения, содержащихся в пункте 1.2.4 главы 1.2 раздела 1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_Toc177036676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7</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21"/>
            <w:tabs>
              <w:tab w:val="right" w:leader="dot" w:pos="10150"/>
            </w:tabs>
            <w:rPr>
              <w:rFonts w:ascii="Times New Roman" w:eastAsiaTheme="minorEastAsia" w:hAnsi="Times New Roman" w:cs="Times New Roman"/>
              <w:noProof/>
              <w:sz w:val="24"/>
              <w:szCs w:val="24"/>
            </w:rPr>
          </w:pPr>
          <w:hyperlink w:anchor="_Toc177036677" w:history="1">
            <w:r w:rsidR="004E7EC8" w:rsidRPr="006D3787">
              <w:rPr>
                <w:rStyle w:val="af"/>
                <w:rFonts w:ascii="Times New Roman" w:hAnsi="Times New Roman" w:cs="Times New Roman"/>
                <w:noProof/>
                <w:sz w:val="24"/>
                <w:szCs w:val="24"/>
              </w:rPr>
              <w:t>2.2 Обоснование расчетных показателей автомобильных дорог местного значения, улично-дорожной сети, объектов дорожного сервиса, содержащихся в главе 1.3 раздела 1 настоящих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_Toc177036677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8</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31"/>
            <w:tabs>
              <w:tab w:val="right" w:leader="dot" w:pos="10150"/>
            </w:tabs>
            <w:rPr>
              <w:rFonts w:ascii="Times New Roman" w:eastAsiaTheme="minorEastAsia" w:hAnsi="Times New Roman" w:cs="Times New Roman"/>
              <w:noProof/>
              <w:sz w:val="24"/>
              <w:szCs w:val="24"/>
            </w:rPr>
          </w:pPr>
          <w:hyperlink w:anchor="_Toc177036678" w:history="1">
            <w:r w:rsidR="004E7EC8" w:rsidRPr="006D3787">
              <w:rPr>
                <w:rStyle w:val="af"/>
                <w:rFonts w:ascii="Times New Roman" w:hAnsi="Times New Roman" w:cs="Times New Roman"/>
                <w:noProof/>
                <w:sz w:val="24"/>
                <w:szCs w:val="24"/>
              </w:rPr>
              <w:t>2.2.1 Обоснование расчетных показателей автомобильных дорог местного значения, улично-дорожной сети, содержащихся в пункте 1.3.1 главы 1.3 раздела 1 настоящих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_Toc177036678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8</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31"/>
            <w:tabs>
              <w:tab w:val="right" w:leader="dot" w:pos="10150"/>
            </w:tabs>
            <w:rPr>
              <w:rFonts w:ascii="Times New Roman" w:eastAsiaTheme="minorEastAsia" w:hAnsi="Times New Roman" w:cs="Times New Roman"/>
              <w:noProof/>
              <w:sz w:val="24"/>
              <w:szCs w:val="24"/>
            </w:rPr>
          </w:pPr>
          <w:hyperlink w:anchor="_Toc177036679" w:history="1">
            <w:r w:rsidR="004E7EC8" w:rsidRPr="006D3787">
              <w:rPr>
                <w:rStyle w:val="af"/>
                <w:rFonts w:ascii="Times New Roman" w:hAnsi="Times New Roman" w:cs="Times New Roman"/>
                <w:noProof/>
                <w:sz w:val="24"/>
                <w:szCs w:val="24"/>
              </w:rPr>
              <w:t>2.2.2 Обоснование расчетных показателей обеспеченности объектов автомобильными стоянками, содержащихся в пункте 1.3.2 главы 1.3 раздела 1 настоящих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_Toc177036679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8</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31"/>
            <w:tabs>
              <w:tab w:val="right" w:leader="dot" w:pos="10150"/>
            </w:tabs>
            <w:rPr>
              <w:rFonts w:ascii="Times New Roman" w:eastAsiaTheme="minorEastAsia" w:hAnsi="Times New Roman" w:cs="Times New Roman"/>
              <w:noProof/>
              <w:sz w:val="24"/>
              <w:szCs w:val="24"/>
            </w:rPr>
          </w:pPr>
          <w:hyperlink w:anchor="_Toc177036680" w:history="1">
            <w:r w:rsidR="004E7EC8" w:rsidRPr="006D3787">
              <w:rPr>
                <w:rStyle w:val="af"/>
                <w:rFonts w:ascii="Times New Roman" w:hAnsi="Times New Roman" w:cs="Times New Roman"/>
                <w:noProof/>
                <w:sz w:val="24"/>
                <w:szCs w:val="24"/>
              </w:rPr>
              <w:t>2.2.3 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 содержащихся в пункте 1.3.3 главы 1.3 раздела 1 настоящих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_Toc177036680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10</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31"/>
            <w:tabs>
              <w:tab w:val="right" w:leader="dot" w:pos="10150"/>
            </w:tabs>
            <w:rPr>
              <w:rFonts w:ascii="Times New Roman" w:eastAsiaTheme="minorEastAsia" w:hAnsi="Times New Roman" w:cs="Times New Roman"/>
              <w:noProof/>
              <w:sz w:val="24"/>
              <w:szCs w:val="24"/>
            </w:rPr>
          </w:pPr>
          <w:hyperlink w:anchor="_Toc177036681" w:history="1">
            <w:r w:rsidR="004E7EC8" w:rsidRPr="006D3787">
              <w:rPr>
                <w:rStyle w:val="af"/>
                <w:rFonts w:ascii="Times New Roman" w:hAnsi="Times New Roman" w:cs="Times New Roman"/>
                <w:noProof/>
                <w:sz w:val="24"/>
                <w:szCs w:val="24"/>
              </w:rPr>
              <w:t>2.2.4 Обоснование расчетных показателей объектов, предназначенных для предоставления транспортных услуг населению и организации транспортного обслуживания населения, содержащихся в пункте 1.3.4 главы 1.3 раздела 1 настоящих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_Toc177036681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11</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21"/>
            <w:tabs>
              <w:tab w:val="right" w:leader="dot" w:pos="10150"/>
            </w:tabs>
            <w:rPr>
              <w:rFonts w:ascii="Times New Roman" w:eastAsiaTheme="minorEastAsia" w:hAnsi="Times New Roman" w:cs="Times New Roman"/>
              <w:noProof/>
              <w:sz w:val="24"/>
              <w:szCs w:val="24"/>
            </w:rPr>
          </w:pPr>
          <w:hyperlink w:anchor="_Toc177036682" w:history="1">
            <w:r w:rsidR="004E7EC8" w:rsidRPr="006D3787">
              <w:rPr>
                <w:rStyle w:val="af"/>
                <w:rFonts w:ascii="Times New Roman" w:hAnsi="Times New Roman" w:cs="Times New Roman"/>
                <w:noProof/>
                <w:sz w:val="24"/>
                <w:szCs w:val="24"/>
              </w:rPr>
              <w:t>2.3 Обоснование расчетных показателей объектов, относящихся к областям физической культуры и массового спорта, содержащихся в главе 1.4 раздела 1 настоящих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_Toc177036682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11</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21"/>
            <w:tabs>
              <w:tab w:val="right" w:leader="dot" w:pos="10150"/>
            </w:tabs>
            <w:rPr>
              <w:rFonts w:ascii="Times New Roman" w:eastAsiaTheme="minorEastAsia" w:hAnsi="Times New Roman" w:cs="Times New Roman"/>
              <w:noProof/>
              <w:sz w:val="24"/>
              <w:szCs w:val="24"/>
            </w:rPr>
          </w:pPr>
          <w:hyperlink w:anchor="_Toc177036683" w:history="1">
            <w:r w:rsidR="004E7EC8" w:rsidRPr="006D3787">
              <w:rPr>
                <w:rStyle w:val="af"/>
                <w:rFonts w:ascii="Times New Roman" w:hAnsi="Times New Roman" w:cs="Times New Roman"/>
                <w:noProof/>
                <w:sz w:val="24"/>
                <w:szCs w:val="24"/>
              </w:rPr>
              <w:t>2.4 Обоснование расчетных показателей объектов, относящихся к области образования, содержащихся  в главе 1.5 раздела 1 настоящих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_Toc177036683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15</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31"/>
            <w:tabs>
              <w:tab w:val="right" w:leader="dot" w:pos="10150"/>
            </w:tabs>
            <w:rPr>
              <w:rFonts w:ascii="Times New Roman" w:eastAsiaTheme="minorEastAsia" w:hAnsi="Times New Roman" w:cs="Times New Roman"/>
              <w:noProof/>
              <w:sz w:val="24"/>
              <w:szCs w:val="24"/>
            </w:rPr>
          </w:pPr>
          <w:hyperlink w:anchor="_Toc177036684" w:history="1">
            <w:r w:rsidR="004E7EC8" w:rsidRPr="006D3787">
              <w:rPr>
                <w:rStyle w:val="af"/>
                <w:rFonts w:ascii="Times New Roman" w:hAnsi="Times New Roman" w:cs="Times New Roman"/>
                <w:noProof/>
                <w:sz w:val="24"/>
                <w:szCs w:val="24"/>
              </w:rPr>
              <w:t>2.4.1 Обоснование расчетных показателей дошкольных образовательных организаций, содержащихся в пункте 1.5.1 главы 1.5 раздела 1 настоящих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_Toc177036684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15</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31"/>
            <w:tabs>
              <w:tab w:val="right" w:leader="dot" w:pos="10150"/>
            </w:tabs>
            <w:rPr>
              <w:rFonts w:ascii="Times New Roman" w:eastAsiaTheme="minorEastAsia" w:hAnsi="Times New Roman" w:cs="Times New Roman"/>
              <w:noProof/>
              <w:sz w:val="24"/>
              <w:szCs w:val="24"/>
            </w:rPr>
          </w:pPr>
          <w:hyperlink w:anchor="_Toc177036685" w:history="1">
            <w:r w:rsidR="004E7EC8" w:rsidRPr="006D3787">
              <w:rPr>
                <w:rStyle w:val="af"/>
                <w:rFonts w:ascii="Times New Roman" w:hAnsi="Times New Roman" w:cs="Times New Roman"/>
                <w:noProof/>
                <w:sz w:val="24"/>
                <w:szCs w:val="24"/>
              </w:rPr>
              <w:t>2.4.2 Обоснование расчетных показателей общеобразовательных организаций, содержащихся в пункте 1.5.2 главы 1.5 раздела 1 настоящих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_Toc177036685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16</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31"/>
            <w:tabs>
              <w:tab w:val="right" w:leader="dot" w:pos="10150"/>
            </w:tabs>
            <w:rPr>
              <w:rFonts w:ascii="Times New Roman" w:eastAsiaTheme="minorEastAsia" w:hAnsi="Times New Roman" w:cs="Times New Roman"/>
              <w:noProof/>
              <w:sz w:val="24"/>
              <w:szCs w:val="24"/>
            </w:rPr>
          </w:pPr>
          <w:hyperlink w:anchor="_Toc177036686" w:history="1">
            <w:r w:rsidR="004E7EC8" w:rsidRPr="006D3787">
              <w:rPr>
                <w:rStyle w:val="af"/>
                <w:rFonts w:ascii="Times New Roman" w:hAnsi="Times New Roman" w:cs="Times New Roman"/>
                <w:noProof/>
                <w:sz w:val="24"/>
                <w:szCs w:val="24"/>
              </w:rPr>
              <w:t>2.4.3 Обоснование расчетных показателей объектов дополнительного образования, содержащихся в пункте 1.5.3 главы 1.5 раздела 1 настоящих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_Toc177036686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16</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31"/>
            <w:tabs>
              <w:tab w:val="right" w:leader="dot" w:pos="10150"/>
            </w:tabs>
            <w:rPr>
              <w:rFonts w:ascii="Times New Roman" w:eastAsiaTheme="minorEastAsia" w:hAnsi="Times New Roman" w:cs="Times New Roman"/>
              <w:noProof/>
              <w:sz w:val="24"/>
              <w:szCs w:val="24"/>
            </w:rPr>
          </w:pPr>
          <w:hyperlink w:anchor="_Toc177036687" w:history="1">
            <w:r w:rsidR="004E7EC8" w:rsidRPr="006D3787">
              <w:rPr>
                <w:rStyle w:val="af"/>
                <w:rFonts w:ascii="Times New Roman" w:hAnsi="Times New Roman" w:cs="Times New Roman"/>
                <w:noProof/>
                <w:sz w:val="24"/>
                <w:szCs w:val="24"/>
              </w:rPr>
              <w:t>2.4.4 Обоснование расчетных показателей объектов для организации отдыха детей в каникулярное время, содержащихся в пункте 1.5.4 главы 1.5 раздела 1 настоящих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_Toc177036687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17</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21"/>
            <w:tabs>
              <w:tab w:val="right" w:leader="dot" w:pos="10150"/>
            </w:tabs>
            <w:rPr>
              <w:rFonts w:ascii="Times New Roman" w:eastAsiaTheme="minorEastAsia" w:hAnsi="Times New Roman" w:cs="Times New Roman"/>
              <w:noProof/>
              <w:sz w:val="24"/>
              <w:szCs w:val="24"/>
            </w:rPr>
          </w:pPr>
          <w:hyperlink w:anchor="_Toc177036688" w:history="1">
            <w:r w:rsidR="004E7EC8" w:rsidRPr="006D3787">
              <w:rPr>
                <w:rStyle w:val="af"/>
                <w:rFonts w:ascii="Times New Roman" w:hAnsi="Times New Roman" w:cs="Times New Roman"/>
                <w:noProof/>
                <w:sz w:val="24"/>
                <w:szCs w:val="24"/>
              </w:rPr>
              <w:t>2.5 Обоснование расчетных показателей объектов , относящихся к области культуры, содержащихся в пункте 1.5.5 главы 1.6 раздела 1 настоящих нормативов</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_Toc177036688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17</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21"/>
            <w:tabs>
              <w:tab w:val="right" w:leader="dot" w:pos="10150"/>
            </w:tabs>
            <w:rPr>
              <w:rFonts w:ascii="Times New Roman" w:eastAsiaTheme="minorEastAsia" w:hAnsi="Times New Roman" w:cs="Times New Roman"/>
              <w:noProof/>
              <w:sz w:val="24"/>
              <w:szCs w:val="24"/>
            </w:rPr>
          </w:pPr>
          <w:hyperlink w:anchor="_Toc177036689" w:history="1">
            <w:r w:rsidR="004E7EC8" w:rsidRPr="006D3787">
              <w:rPr>
                <w:rStyle w:val="af"/>
                <w:rFonts w:ascii="Times New Roman" w:hAnsi="Times New Roman" w:cs="Times New Roman"/>
                <w:noProof/>
                <w:sz w:val="24"/>
                <w:szCs w:val="24"/>
              </w:rPr>
              <w:t>2.6 Обоснование расчетных показателей объектов, относящихся к области здравоохранения</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_Toc177036689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18</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21"/>
            <w:tabs>
              <w:tab w:val="right" w:leader="dot" w:pos="10150"/>
            </w:tabs>
            <w:rPr>
              <w:rFonts w:ascii="Times New Roman" w:eastAsiaTheme="minorEastAsia" w:hAnsi="Times New Roman" w:cs="Times New Roman"/>
              <w:noProof/>
              <w:sz w:val="24"/>
              <w:szCs w:val="24"/>
            </w:rPr>
          </w:pPr>
          <w:hyperlink w:anchor="_Toc177036690" w:history="1">
            <w:r w:rsidR="004E7EC8" w:rsidRPr="006D3787">
              <w:rPr>
                <w:rStyle w:val="af"/>
                <w:rFonts w:ascii="Times New Roman" w:hAnsi="Times New Roman" w:cs="Times New Roman"/>
                <w:noProof/>
                <w:sz w:val="24"/>
                <w:szCs w:val="24"/>
              </w:rPr>
              <w:t>2.7 Обоснование расчетных показателей объектов, относящихся к области торговли, связи, бытового обслуживания и общественного питания населения.</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_Toc177036690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18</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21"/>
            <w:tabs>
              <w:tab w:val="right" w:leader="dot" w:pos="10150"/>
            </w:tabs>
            <w:rPr>
              <w:rFonts w:ascii="Times New Roman" w:eastAsiaTheme="minorEastAsia" w:hAnsi="Times New Roman" w:cs="Times New Roman"/>
              <w:noProof/>
              <w:sz w:val="24"/>
              <w:szCs w:val="24"/>
            </w:rPr>
          </w:pPr>
          <w:hyperlink w:anchor="_Toc177036691" w:history="1">
            <w:r w:rsidR="004E7EC8" w:rsidRPr="006D3787">
              <w:rPr>
                <w:rStyle w:val="af"/>
                <w:rFonts w:ascii="Times New Roman" w:hAnsi="Times New Roman" w:cs="Times New Roman"/>
                <w:noProof/>
                <w:sz w:val="24"/>
                <w:szCs w:val="24"/>
              </w:rPr>
              <w:t>2.8 Обоснование расчетных показателей объектов, в области деятельности органов местного  самоуправления</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_Toc177036691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18</w:t>
            </w:r>
            <w:r w:rsidR="00C6155B" w:rsidRPr="006D3787">
              <w:rPr>
                <w:rFonts w:ascii="Times New Roman" w:hAnsi="Times New Roman" w:cs="Times New Roman"/>
                <w:noProof/>
                <w:webHidden/>
                <w:sz w:val="24"/>
                <w:szCs w:val="24"/>
              </w:rPr>
              <w:fldChar w:fldCharType="end"/>
            </w:r>
          </w:hyperlink>
        </w:p>
        <w:p w:rsidR="004E7EC8" w:rsidRPr="006D3787" w:rsidRDefault="00EA624F">
          <w:pPr>
            <w:pStyle w:val="21"/>
            <w:tabs>
              <w:tab w:val="right" w:leader="dot" w:pos="10150"/>
            </w:tabs>
            <w:rPr>
              <w:rFonts w:ascii="Times New Roman" w:eastAsiaTheme="minorEastAsia" w:hAnsi="Times New Roman" w:cs="Times New Roman"/>
              <w:noProof/>
              <w:sz w:val="24"/>
              <w:szCs w:val="24"/>
            </w:rPr>
          </w:pPr>
          <w:hyperlink w:anchor="_Toc177036692" w:history="1">
            <w:r w:rsidR="004E7EC8" w:rsidRPr="006D3787">
              <w:rPr>
                <w:rStyle w:val="af"/>
                <w:rFonts w:ascii="Times New Roman" w:hAnsi="Times New Roman" w:cs="Times New Roman"/>
                <w:noProof/>
                <w:sz w:val="24"/>
                <w:szCs w:val="24"/>
              </w:rPr>
              <w:t>2.9 Обоснование расчетных показателей объектов специального назначения</w:t>
            </w:r>
            <w:r w:rsidR="004E7EC8" w:rsidRPr="006D3787">
              <w:rPr>
                <w:rFonts w:ascii="Times New Roman" w:hAnsi="Times New Roman" w:cs="Times New Roman"/>
                <w:noProof/>
                <w:webHidden/>
                <w:sz w:val="24"/>
                <w:szCs w:val="24"/>
              </w:rPr>
              <w:tab/>
            </w:r>
            <w:r w:rsidR="00C6155B" w:rsidRPr="006D3787">
              <w:rPr>
                <w:rFonts w:ascii="Times New Roman" w:hAnsi="Times New Roman" w:cs="Times New Roman"/>
                <w:noProof/>
                <w:webHidden/>
                <w:sz w:val="24"/>
                <w:szCs w:val="24"/>
              </w:rPr>
              <w:fldChar w:fldCharType="begin"/>
            </w:r>
            <w:r w:rsidR="004E7EC8" w:rsidRPr="006D3787">
              <w:rPr>
                <w:rFonts w:ascii="Times New Roman" w:hAnsi="Times New Roman" w:cs="Times New Roman"/>
                <w:noProof/>
                <w:webHidden/>
                <w:sz w:val="24"/>
                <w:szCs w:val="24"/>
              </w:rPr>
              <w:instrText xml:space="preserve"> PAGEREF _Toc177036692 \h </w:instrText>
            </w:r>
            <w:r w:rsidR="00C6155B" w:rsidRPr="006D3787">
              <w:rPr>
                <w:rFonts w:ascii="Times New Roman" w:hAnsi="Times New Roman" w:cs="Times New Roman"/>
                <w:noProof/>
                <w:webHidden/>
                <w:sz w:val="24"/>
                <w:szCs w:val="24"/>
              </w:rPr>
            </w:r>
            <w:r w:rsidR="00C6155B" w:rsidRPr="006D3787">
              <w:rPr>
                <w:rFonts w:ascii="Times New Roman" w:hAnsi="Times New Roman" w:cs="Times New Roman"/>
                <w:noProof/>
                <w:webHidden/>
                <w:sz w:val="24"/>
                <w:szCs w:val="24"/>
              </w:rPr>
              <w:fldChar w:fldCharType="separate"/>
            </w:r>
            <w:r w:rsidR="004E7EC8" w:rsidRPr="006D3787">
              <w:rPr>
                <w:rFonts w:ascii="Times New Roman" w:hAnsi="Times New Roman" w:cs="Times New Roman"/>
                <w:noProof/>
                <w:webHidden/>
                <w:sz w:val="24"/>
                <w:szCs w:val="24"/>
              </w:rPr>
              <w:t>19</w:t>
            </w:r>
            <w:r w:rsidR="00C6155B" w:rsidRPr="006D3787">
              <w:rPr>
                <w:rFonts w:ascii="Times New Roman" w:hAnsi="Times New Roman" w:cs="Times New Roman"/>
                <w:noProof/>
                <w:webHidden/>
                <w:sz w:val="24"/>
                <w:szCs w:val="24"/>
              </w:rPr>
              <w:fldChar w:fldCharType="end"/>
            </w:r>
          </w:hyperlink>
        </w:p>
        <w:p w:rsidR="004F3461" w:rsidRPr="006D3787" w:rsidRDefault="00C6155B">
          <w:pPr>
            <w:rPr>
              <w:rFonts w:ascii="Times New Roman" w:hAnsi="Times New Roman" w:cs="Times New Roman"/>
              <w:sz w:val="24"/>
              <w:szCs w:val="24"/>
            </w:rPr>
          </w:pPr>
          <w:r w:rsidRPr="006D3787">
            <w:rPr>
              <w:rFonts w:ascii="Times New Roman" w:hAnsi="Times New Roman" w:cs="Times New Roman"/>
              <w:b/>
              <w:bCs/>
              <w:sz w:val="24"/>
              <w:szCs w:val="24"/>
            </w:rPr>
            <w:fldChar w:fldCharType="end"/>
          </w:r>
        </w:p>
      </w:sdtContent>
    </w:sdt>
    <w:p w:rsidR="004F3461" w:rsidRPr="006D3787" w:rsidRDefault="004F3461" w:rsidP="004F3461">
      <w:pPr>
        <w:pStyle w:val="1"/>
        <w:numPr>
          <w:ilvl w:val="0"/>
          <w:numId w:val="0"/>
        </w:numPr>
        <w:ind w:left="720"/>
        <w:rPr>
          <w:sz w:val="24"/>
          <w:szCs w:val="24"/>
        </w:rPr>
      </w:pPr>
    </w:p>
    <w:p w:rsidR="008A1D68" w:rsidRPr="006D3787" w:rsidRDefault="008A1D68" w:rsidP="009F45AC">
      <w:pPr>
        <w:pStyle w:val="1"/>
        <w:rPr>
          <w:sz w:val="24"/>
          <w:szCs w:val="24"/>
        </w:rPr>
        <w:sectPr w:rsidR="008A1D68" w:rsidRPr="006D3787" w:rsidSect="00FD6E74">
          <w:pgSz w:w="11900" w:h="16838"/>
          <w:pgMar w:top="720" w:right="720" w:bottom="720" w:left="1134" w:header="0" w:footer="0" w:gutter="0"/>
          <w:cols w:space="0" w:equalWidth="0">
            <w:col w:w="10160"/>
          </w:cols>
          <w:docGrid w:linePitch="360"/>
        </w:sectPr>
      </w:pPr>
    </w:p>
    <w:p w:rsidR="009F45AC" w:rsidRPr="006D3787" w:rsidRDefault="009F45AC" w:rsidP="009F45AC">
      <w:pPr>
        <w:pStyle w:val="1"/>
        <w:rPr>
          <w:sz w:val="24"/>
          <w:szCs w:val="24"/>
        </w:rPr>
      </w:pPr>
      <w:bookmarkStart w:id="1" w:name="_Toc177036670"/>
      <w:r w:rsidRPr="006D3787">
        <w:rPr>
          <w:sz w:val="24"/>
          <w:szCs w:val="24"/>
        </w:rPr>
        <w:lastRenderedPageBreak/>
        <w:t>Информация о современном состоянии, прогнозе развития муниципального образования</w:t>
      </w:r>
      <w:bookmarkEnd w:id="1"/>
    </w:p>
    <w:p w:rsidR="00F0034F" w:rsidRPr="006D3787" w:rsidRDefault="00F0034F">
      <w:pPr>
        <w:spacing w:line="56" w:lineRule="exact"/>
        <w:rPr>
          <w:rFonts w:ascii="Times New Roman" w:eastAsia="Times New Roman" w:hAnsi="Times New Roman" w:cs="Times New Roman"/>
          <w:sz w:val="24"/>
          <w:szCs w:val="24"/>
        </w:rPr>
      </w:pPr>
    </w:p>
    <w:p w:rsidR="00F0034F" w:rsidRPr="006D3787" w:rsidRDefault="00F0034F">
      <w:pPr>
        <w:spacing w:line="200" w:lineRule="exact"/>
        <w:rPr>
          <w:rFonts w:ascii="Times New Roman" w:eastAsia="Times New Roman" w:hAnsi="Times New Roman" w:cs="Times New Roman"/>
          <w:sz w:val="24"/>
          <w:szCs w:val="24"/>
        </w:rPr>
      </w:pPr>
    </w:p>
    <w:p w:rsidR="00F0034F" w:rsidRPr="006D3787" w:rsidRDefault="00F0034F">
      <w:pPr>
        <w:spacing w:line="348" w:lineRule="exact"/>
        <w:rPr>
          <w:rFonts w:ascii="Times New Roman" w:eastAsia="Times New Roman" w:hAnsi="Times New Roman" w:cs="Times New Roman"/>
          <w:sz w:val="24"/>
          <w:szCs w:val="24"/>
        </w:rPr>
      </w:pPr>
      <w:bookmarkStart w:id="2" w:name="page5"/>
      <w:bookmarkEnd w:id="2"/>
    </w:p>
    <w:p w:rsidR="00F0034F" w:rsidRPr="006D3787" w:rsidRDefault="00F0034F">
      <w:pPr>
        <w:spacing w:line="13" w:lineRule="exact"/>
        <w:rPr>
          <w:rFonts w:ascii="Times New Roman" w:eastAsia="Times New Roman" w:hAnsi="Times New Roman" w:cs="Times New Roman"/>
          <w:sz w:val="24"/>
          <w:szCs w:val="24"/>
        </w:rPr>
      </w:pPr>
    </w:p>
    <w:p w:rsidR="00F0034F" w:rsidRPr="006D3787" w:rsidRDefault="00F0034F" w:rsidP="008A1D68">
      <w:pPr>
        <w:tabs>
          <w:tab w:val="left" w:pos="10180"/>
        </w:tabs>
        <w:spacing w:line="271" w:lineRule="auto"/>
        <w:ind w:left="120" w:right="280" w:firstLine="708"/>
        <w:jc w:val="both"/>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В число объектов местного значения входят объекты, относящиеся к областям, определённым законом Оренбургской области N 1037/233-IV-ОЗ от 16.03.2007 «О градостроительной деятельности на территории Оренбургской области»:</w:t>
      </w:r>
    </w:p>
    <w:p w:rsidR="00F0034F" w:rsidRPr="006D3787" w:rsidRDefault="00F0034F" w:rsidP="008A1D68">
      <w:pPr>
        <w:tabs>
          <w:tab w:val="left" w:pos="10180"/>
        </w:tabs>
        <w:spacing w:line="18" w:lineRule="exact"/>
        <w:jc w:val="both"/>
        <w:rPr>
          <w:rFonts w:ascii="Times New Roman" w:eastAsia="Times New Roman" w:hAnsi="Times New Roman" w:cs="Times New Roman"/>
          <w:sz w:val="24"/>
          <w:szCs w:val="24"/>
        </w:rPr>
      </w:pPr>
    </w:p>
    <w:p w:rsidR="00F0034F" w:rsidRPr="006D3787" w:rsidRDefault="00F0034F" w:rsidP="008A1D68">
      <w:pPr>
        <w:tabs>
          <w:tab w:val="left" w:pos="10180"/>
        </w:tabs>
        <w:spacing w:line="270" w:lineRule="auto"/>
        <w:ind w:left="120" w:firstLine="708"/>
        <w:jc w:val="both"/>
        <w:rPr>
          <w:rFonts w:ascii="Times New Roman" w:eastAsia="Times New Roman" w:hAnsi="Times New Roman" w:cs="Times New Roman"/>
          <w:color w:val="FFFFFF"/>
          <w:sz w:val="24"/>
          <w:szCs w:val="24"/>
        </w:rPr>
      </w:pPr>
      <w:r w:rsidRPr="006D3787">
        <w:rPr>
          <w:rFonts w:ascii="Times New Roman" w:eastAsia="Times New Roman" w:hAnsi="Times New Roman" w:cs="Times New Roman"/>
          <w:sz w:val="24"/>
          <w:szCs w:val="24"/>
        </w:rPr>
        <w:t>– виды объектов местного значения в области транспорта, автомобильных дорог местного значения вне границ населенных пунктов в границах района: автомобильные дороги общего пользования местного значения вне границ населенных пунктов в границах района и объекты</w:t>
      </w:r>
      <w:bookmarkStart w:id="3" w:name="page11"/>
      <w:bookmarkEnd w:id="3"/>
      <w:r w:rsidR="00BF0004" w:rsidRPr="006D3787">
        <w:rPr>
          <w:rFonts w:ascii="Times New Roman" w:eastAsia="Times New Roman" w:hAnsi="Times New Roman" w:cs="Times New Roman"/>
          <w:sz w:val="24"/>
          <w:szCs w:val="24"/>
        </w:rPr>
        <w:t xml:space="preserve"> </w:t>
      </w:r>
      <w:r w:rsidRPr="006D3787">
        <w:rPr>
          <w:rFonts w:ascii="Times New Roman" w:eastAsia="Times New Roman" w:hAnsi="Times New Roman" w:cs="Times New Roman"/>
          <w:sz w:val="24"/>
          <w:szCs w:val="24"/>
        </w:rPr>
        <w:t>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w:t>
      </w:r>
    </w:p>
    <w:p w:rsidR="00F0034F" w:rsidRPr="006D3787" w:rsidRDefault="00F0034F" w:rsidP="008A1D68">
      <w:pPr>
        <w:spacing w:line="26" w:lineRule="exact"/>
        <w:jc w:val="both"/>
        <w:rPr>
          <w:rFonts w:ascii="Times New Roman" w:eastAsia="Times New Roman" w:hAnsi="Times New Roman" w:cs="Times New Roman"/>
          <w:sz w:val="24"/>
          <w:szCs w:val="24"/>
        </w:rPr>
      </w:pPr>
    </w:p>
    <w:p w:rsidR="00F0034F" w:rsidRPr="006D3787" w:rsidRDefault="00F0034F" w:rsidP="008A1D68">
      <w:pPr>
        <w:spacing w:line="273" w:lineRule="auto"/>
        <w:ind w:left="120" w:firstLine="708"/>
        <w:jc w:val="both"/>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границах района, за исключением указанных в абзаце пятом пункта 2 приложения 1 и абзаце четвертом пункта 2 приложения 3 к закону «О градостроительной деятельности на территории Оренбургской области»;</w:t>
      </w:r>
    </w:p>
    <w:p w:rsidR="00F0034F" w:rsidRPr="006D3787" w:rsidRDefault="00F0034F" w:rsidP="008A1D68">
      <w:pPr>
        <w:spacing w:line="17" w:lineRule="exact"/>
        <w:jc w:val="both"/>
        <w:rPr>
          <w:rFonts w:ascii="Times New Roman" w:eastAsia="Times New Roman" w:hAnsi="Times New Roman" w:cs="Times New Roman"/>
          <w:sz w:val="24"/>
          <w:szCs w:val="24"/>
        </w:rPr>
      </w:pPr>
    </w:p>
    <w:p w:rsidR="00F0034F" w:rsidRPr="006D3787" w:rsidRDefault="00F0034F" w:rsidP="008A1D68">
      <w:pPr>
        <w:spacing w:line="272" w:lineRule="auto"/>
        <w:ind w:left="120" w:firstLine="708"/>
        <w:jc w:val="both"/>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 xml:space="preserve">– виды объектов местного значения в области образования: дошкольные образовательные организации; общеобразовательные организации (за исключением организаций, подлежащих отображению на схемах территориального планирования Оренбургской области и генеральных планах поселений в составе </w:t>
      </w:r>
      <w:r w:rsidR="008A5D79" w:rsidRPr="006D3787">
        <w:rPr>
          <w:rFonts w:ascii="Times New Roman" w:eastAsia="Times New Roman" w:hAnsi="Times New Roman" w:cs="Times New Roman"/>
          <w:sz w:val="24"/>
          <w:szCs w:val="24"/>
        </w:rPr>
        <w:t>Домбаровского</w:t>
      </w:r>
      <w:r w:rsidRPr="006D3787">
        <w:rPr>
          <w:rFonts w:ascii="Times New Roman" w:eastAsia="Times New Roman" w:hAnsi="Times New Roman" w:cs="Times New Roman"/>
          <w:sz w:val="24"/>
          <w:szCs w:val="24"/>
        </w:rPr>
        <w:t xml:space="preserve"> </w:t>
      </w:r>
      <w:r w:rsidR="00524653" w:rsidRPr="006D3787">
        <w:rPr>
          <w:rFonts w:ascii="Times New Roman" w:eastAsia="Times New Roman" w:hAnsi="Times New Roman" w:cs="Times New Roman"/>
          <w:sz w:val="24"/>
          <w:szCs w:val="24"/>
        </w:rPr>
        <w:t>поссовет</w:t>
      </w:r>
      <w:r w:rsidRPr="006D3787">
        <w:rPr>
          <w:rFonts w:ascii="Times New Roman" w:eastAsia="Times New Roman" w:hAnsi="Times New Roman" w:cs="Times New Roman"/>
          <w:sz w:val="24"/>
          <w:szCs w:val="24"/>
        </w:rPr>
        <w:t>а);</w:t>
      </w:r>
    </w:p>
    <w:p w:rsidR="00F0034F" w:rsidRPr="006D3787" w:rsidRDefault="00F0034F" w:rsidP="008A1D68">
      <w:pPr>
        <w:spacing w:line="18" w:lineRule="exact"/>
        <w:jc w:val="both"/>
        <w:rPr>
          <w:rFonts w:ascii="Times New Roman" w:eastAsia="Times New Roman" w:hAnsi="Times New Roman" w:cs="Times New Roman"/>
          <w:sz w:val="24"/>
          <w:szCs w:val="24"/>
        </w:rPr>
      </w:pPr>
    </w:p>
    <w:p w:rsidR="00F0034F" w:rsidRPr="006D3787" w:rsidRDefault="00F0034F" w:rsidP="008A1D68">
      <w:pPr>
        <w:spacing w:line="273" w:lineRule="auto"/>
        <w:ind w:left="120" w:firstLine="708"/>
        <w:jc w:val="both"/>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 xml:space="preserve">– виды объектов местного значения в области физической культуры и массового спорта: здания и сооружения для проведения районных официальных физкультурно-оздоровительных и спортивных мероприятий; здания и сооружения муниципальных центров спортивной подготовки, спортивных школ, иные объекты спортивного назначения, находящиеся в муниципальной собственности или решение о создании которых принимает администрация </w:t>
      </w:r>
      <w:r w:rsidR="00524653" w:rsidRPr="006D3787">
        <w:rPr>
          <w:rFonts w:ascii="Times New Roman" w:eastAsia="Times New Roman" w:hAnsi="Times New Roman" w:cs="Times New Roman"/>
          <w:sz w:val="24"/>
          <w:szCs w:val="24"/>
        </w:rPr>
        <w:t>поссовет</w:t>
      </w:r>
      <w:r w:rsidRPr="006D3787">
        <w:rPr>
          <w:rFonts w:ascii="Times New Roman" w:eastAsia="Times New Roman" w:hAnsi="Times New Roman" w:cs="Times New Roman"/>
          <w:sz w:val="24"/>
          <w:szCs w:val="24"/>
        </w:rPr>
        <w:t>а;</w:t>
      </w:r>
    </w:p>
    <w:p w:rsidR="00F0034F" w:rsidRPr="006D3787" w:rsidRDefault="00F0034F">
      <w:pPr>
        <w:spacing w:line="17" w:lineRule="exact"/>
        <w:rPr>
          <w:rFonts w:ascii="Times New Roman" w:eastAsia="Times New Roman" w:hAnsi="Times New Roman" w:cs="Times New Roman"/>
          <w:sz w:val="24"/>
          <w:szCs w:val="24"/>
        </w:rPr>
      </w:pPr>
    </w:p>
    <w:p w:rsidR="00F0034F" w:rsidRPr="006D3787" w:rsidRDefault="00F0034F">
      <w:pPr>
        <w:spacing w:line="274" w:lineRule="auto"/>
        <w:ind w:left="120" w:firstLine="708"/>
        <w:jc w:val="both"/>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 xml:space="preserve">– виды объектов местного значения в области развития инженерной инфраструктуры, утилизации и переработки бытовых, промышленных отходов: объекты электро-, газо-, водоснабжения, связи на территории двух и более поселений; объекты по утилизации и переработке бытовых, промышленных отходов - свалки, полигоны бытовых и (или) промышленных отходов, объекты по переработке промышленных, бытовых отходов, необходимые для обеспечения полномочий органов местного самоуправления </w:t>
      </w:r>
      <w:r w:rsidR="008A5D79" w:rsidRPr="006D3787">
        <w:rPr>
          <w:rFonts w:ascii="Times New Roman" w:eastAsia="Times New Roman" w:hAnsi="Times New Roman" w:cs="Times New Roman"/>
          <w:sz w:val="24"/>
          <w:szCs w:val="24"/>
        </w:rPr>
        <w:t>Домбаровского</w:t>
      </w:r>
      <w:r w:rsidRPr="006D3787">
        <w:rPr>
          <w:rFonts w:ascii="Times New Roman" w:eastAsia="Times New Roman" w:hAnsi="Times New Roman" w:cs="Times New Roman"/>
          <w:sz w:val="24"/>
          <w:szCs w:val="24"/>
        </w:rPr>
        <w:t xml:space="preserve"> </w:t>
      </w:r>
      <w:r w:rsidR="00524653" w:rsidRPr="006D3787">
        <w:rPr>
          <w:rFonts w:ascii="Times New Roman" w:eastAsia="Times New Roman" w:hAnsi="Times New Roman" w:cs="Times New Roman"/>
          <w:sz w:val="24"/>
          <w:szCs w:val="24"/>
        </w:rPr>
        <w:t>поссовет</w:t>
      </w:r>
      <w:r w:rsidRPr="006D3787">
        <w:rPr>
          <w:rFonts w:ascii="Times New Roman" w:eastAsia="Times New Roman" w:hAnsi="Times New Roman" w:cs="Times New Roman"/>
          <w:sz w:val="24"/>
          <w:szCs w:val="24"/>
        </w:rPr>
        <w:t>а;</w:t>
      </w:r>
    </w:p>
    <w:p w:rsidR="00F0034F" w:rsidRPr="006D3787" w:rsidRDefault="00F0034F">
      <w:pPr>
        <w:spacing w:line="15" w:lineRule="exact"/>
        <w:rPr>
          <w:rFonts w:ascii="Times New Roman" w:eastAsia="Times New Roman" w:hAnsi="Times New Roman" w:cs="Times New Roman"/>
          <w:sz w:val="24"/>
          <w:szCs w:val="24"/>
        </w:rPr>
      </w:pPr>
    </w:p>
    <w:p w:rsidR="00F0034F" w:rsidRPr="006D3787" w:rsidRDefault="00F0034F">
      <w:pPr>
        <w:spacing w:line="273" w:lineRule="auto"/>
        <w:ind w:left="120" w:firstLine="708"/>
        <w:jc w:val="both"/>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 xml:space="preserve">– виды объектов местного значения в области промышленности и агропромышленного комплекса: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муниципального района или решение о создании которых принимает орган местного самоуправления </w:t>
      </w:r>
      <w:r w:rsidR="008A5D79" w:rsidRPr="006D3787">
        <w:rPr>
          <w:rFonts w:ascii="Times New Roman" w:eastAsia="Times New Roman" w:hAnsi="Times New Roman" w:cs="Times New Roman"/>
          <w:sz w:val="24"/>
          <w:szCs w:val="24"/>
        </w:rPr>
        <w:t>Домбаровского</w:t>
      </w:r>
      <w:r w:rsidRPr="006D3787">
        <w:rPr>
          <w:rFonts w:ascii="Times New Roman" w:eastAsia="Times New Roman" w:hAnsi="Times New Roman" w:cs="Times New Roman"/>
          <w:sz w:val="24"/>
          <w:szCs w:val="24"/>
        </w:rPr>
        <w:t xml:space="preserve"> </w:t>
      </w:r>
      <w:r w:rsidR="00524653" w:rsidRPr="006D3787">
        <w:rPr>
          <w:rFonts w:ascii="Times New Roman" w:eastAsia="Times New Roman" w:hAnsi="Times New Roman" w:cs="Times New Roman"/>
          <w:sz w:val="24"/>
          <w:szCs w:val="24"/>
        </w:rPr>
        <w:t>поссовета</w:t>
      </w:r>
      <w:r w:rsidRPr="006D3787">
        <w:rPr>
          <w:rFonts w:ascii="Times New Roman" w:eastAsia="Times New Roman" w:hAnsi="Times New Roman" w:cs="Times New Roman"/>
          <w:sz w:val="24"/>
          <w:szCs w:val="24"/>
        </w:rPr>
        <w:t>»;</w:t>
      </w:r>
    </w:p>
    <w:p w:rsidR="00F0034F" w:rsidRPr="006D3787" w:rsidRDefault="00F0034F">
      <w:pPr>
        <w:spacing w:line="17" w:lineRule="exact"/>
        <w:rPr>
          <w:rFonts w:ascii="Times New Roman" w:eastAsia="Times New Roman" w:hAnsi="Times New Roman" w:cs="Times New Roman"/>
          <w:sz w:val="24"/>
          <w:szCs w:val="24"/>
        </w:rPr>
      </w:pPr>
    </w:p>
    <w:p w:rsidR="00F0034F" w:rsidRPr="006D3787" w:rsidRDefault="00F0034F">
      <w:pPr>
        <w:spacing w:line="272" w:lineRule="auto"/>
        <w:ind w:left="120" w:firstLine="708"/>
        <w:jc w:val="both"/>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 виды объектов местного значения в области культуры и искусства: районные Дома культуры, межпоселенческие библиотеки, кинотеатры; музеи, объекты для развития местного традиционного народного художественного творчества и промыслов; муниципальные образовательные учреждения сферы культуры;</w:t>
      </w:r>
    </w:p>
    <w:p w:rsidR="00F0034F" w:rsidRPr="006D3787" w:rsidRDefault="00F0034F">
      <w:pPr>
        <w:spacing w:line="18" w:lineRule="exact"/>
        <w:rPr>
          <w:rFonts w:ascii="Times New Roman" w:eastAsia="Times New Roman" w:hAnsi="Times New Roman" w:cs="Times New Roman"/>
          <w:sz w:val="24"/>
          <w:szCs w:val="24"/>
        </w:rPr>
      </w:pPr>
    </w:p>
    <w:p w:rsidR="00F0034F" w:rsidRPr="006D3787" w:rsidRDefault="00F0034F">
      <w:pPr>
        <w:spacing w:line="264" w:lineRule="auto"/>
        <w:ind w:left="120" w:firstLine="708"/>
        <w:jc w:val="both"/>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 виды объектов местного значения в области организации ритуальных услуг: межпоселенческие места погребения;</w:t>
      </w:r>
    </w:p>
    <w:p w:rsidR="00F0034F" w:rsidRPr="006D3787" w:rsidRDefault="00F0034F">
      <w:pPr>
        <w:spacing w:line="26" w:lineRule="exact"/>
        <w:rPr>
          <w:rFonts w:ascii="Times New Roman" w:eastAsia="Times New Roman" w:hAnsi="Times New Roman" w:cs="Times New Roman"/>
          <w:sz w:val="24"/>
          <w:szCs w:val="24"/>
        </w:rPr>
      </w:pPr>
    </w:p>
    <w:p w:rsidR="00F0034F" w:rsidRPr="006D3787" w:rsidRDefault="00F0034F">
      <w:pPr>
        <w:spacing w:line="271" w:lineRule="auto"/>
        <w:ind w:left="120" w:firstLine="708"/>
        <w:jc w:val="both"/>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 xml:space="preserve">– виды объектов в области природопользования и охраны окружающей среды: лесные участки, находящиеся в собственности МО Домбаровский </w:t>
      </w:r>
      <w:r w:rsidR="00524653" w:rsidRPr="006D3787">
        <w:rPr>
          <w:rFonts w:ascii="Times New Roman" w:eastAsia="Times New Roman" w:hAnsi="Times New Roman" w:cs="Times New Roman"/>
          <w:sz w:val="24"/>
          <w:szCs w:val="24"/>
        </w:rPr>
        <w:t>поссовет</w:t>
      </w:r>
      <w:r w:rsidRPr="006D3787">
        <w:rPr>
          <w:rFonts w:ascii="Times New Roman" w:eastAsia="Times New Roman" w:hAnsi="Times New Roman" w:cs="Times New Roman"/>
          <w:sz w:val="24"/>
          <w:szCs w:val="24"/>
        </w:rPr>
        <w:t>, и защитные леса, за исключением лесов, расположенных на землях лесного фонда Российской Федерации;</w:t>
      </w:r>
    </w:p>
    <w:p w:rsidR="00F0034F" w:rsidRPr="006D3787" w:rsidRDefault="00F0034F">
      <w:pPr>
        <w:spacing w:line="18" w:lineRule="exact"/>
        <w:rPr>
          <w:rFonts w:ascii="Times New Roman" w:eastAsia="Times New Roman" w:hAnsi="Times New Roman" w:cs="Times New Roman"/>
          <w:sz w:val="24"/>
          <w:szCs w:val="24"/>
        </w:rPr>
      </w:pPr>
    </w:p>
    <w:p w:rsidR="00F0034F" w:rsidRPr="006D3787" w:rsidRDefault="00F0034F" w:rsidP="00BF0004">
      <w:pPr>
        <w:spacing w:line="272" w:lineRule="auto"/>
        <w:ind w:left="120" w:firstLine="708"/>
        <w:jc w:val="both"/>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lastRenderedPageBreak/>
        <w:t xml:space="preserve">–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 МО Домбаровский </w:t>
      </w:r>
      <w:r w:rsidR="00524653" w:rsidRPr="006D3787">
        <w:rPr>
          <w:rFonts w:ascii="Times New Roman" w:eastAsia="Times New Roman" w:hAnsi="Times New Roman" w:cs="Times New Roman"/>
          <w:sz w:val="24"/>
          <w:szCs w:val="24"/>
        </w:rPr>
        <w:t>поссовет</w:t>
      </w:r>
      <w:r w:rsidRPr="006D3787">
        <w:rPr>
          <w:rFonts w:ascii="Times New Roman" w:eastAsia="Times New Roman" w:hAnsi="Times New Roman" w:cs="Times New Roman"/>
          <w:sz w:val="24"/>
          <w:szCs w:val="24"/>
        </w:rPr>
        <w:t>, а также земельные участки, прилегающие к указанным зданиям, строениям, сооружениям;</w:t>
      </w:r>
    </w:p>
    <w:p w:rsidR="00F0034F" w:rsidRPr="006D3787" w:rsidRDefault="00F0034F" w:rsidP="00BF0004">
      <w:pPr>
        <w:spacing w:line="18" w:lineRule="exact"/>
        <w:ind w:left="120" w:firstLine="708"/>
        <w:rPr>
          <w:rFonts w:ascii="Times New Roman" w:eastAsia="Times New Roman" w:hAnsi="Times New Roman" w:cs="Times New Roman"/>
          <w:sz w:val="24"/>
          <w:szCs w:val="24"/>
        </w:rPr>
      </w:pPr>
    </w:p>
    <w:p w:rsidR="00F0034F" w:rsidRPr="006D3787" w:rsidRDefault="00F0034F" w:rsidP="00BF0004">
      <w:pPr>
        <w:spacing w:line="273" w:lineRule="auto"/>
        <w:ind w:left="120" w:firstLine="708"/>
        <w:jc w:val="both"/>
        <w:rPr>
          <w:rFonts w:ascii="Times New Roman" w:eastAsia="Times New Roman" w:hAnsi="Times New Roman" w:cs="Times New Roman"/>
          <w:sz w:val="24"/>
          <w:szCs w:val="24"/>
        </w:rPr>
      </w:pPr>
      <w:r w:rsidRPr="006D3787">
        <w:rPr>
          <w:rFonts w:ascii="Times New Roman" w:eastAsia="Times New Roman" w:hAnsi="Times New Roman" w:cs="Times New Roman"/>
          <w:sz w:val="24"/>
          <w:szCs w:val="24"/>
        </w:rPr>
        <w:t xml:space="preserve">Объекты, для размещения которых на территории </w:t>
      </w:r>
      <w:r w:rsidR="00BF0004" w:rsidRPr="006D3787">
        <w:rPr>
          <w:rFonts w:ascii="Times New Roman" w:eastAsia="Times New Roman" w:hAnsi="Times New Roman" w:cs="Times New Roman"/>
          <w:sz w:val="24"/>
          <w:szCs w:val="24"/>
        </w:rPr>
        <w:t xml:space="preserve">поссовета </w:t>
      </w:r>
      <w:r w:rsidRPr="006D3787">
        <w:rPr>
          <w:rFonts w:ascii="Times New Roman" w:eastAsia="Times New Roman" w:hAnsi="Times New Roman" w:cs="Times New Roman"/>
          <w:sz w:val="24"/>
          <w:szCs w:val="24"/>
        </w:rPr>
        <w:t xml:space="preserve">в соответствии с законодательством об общих принципах организации местного самоуправления в Российской Федерации требуется исключительно создание (обеспечение) условий и размещение которых не является прямой обязанностью органов местного самоуправления </w:t>
      </w:r>
      <w:r w:rsidR="00BF0004" w:rsidRPr="006D3787">
        <w:rPr>
          <w:rFonts w:ascii="Times New Roman" w:eastAsia="Times New Roman" w:hAnsi="Times New Roman" w:cs="Times New Roman"/>
          <w:sz w:val="24"/>
          <w:szCs w:val="24"/>
        </w:rPr>
        <w:t>поссовета</w:t>
      </w:r>
      <w:r w:rsidRPr="006D3787">
        <w:rPr>
          <w:rFonts w:ascii="Times New Roman" w:eastAsia="Times New Roman" w:hAnsi="Times New Roman" w:cs="Times New Roman"/>
          <w:sz w:val="24"/>
          <w:szCs w:val="24"/>
        </w:rPr>
        <w:t>, могут не являться объектами местного значения.</w:t>
      </w:r>
    </w:p>
    <w:p w:rsidR="00F0034F" w:rsidRPr="006D3787" w:rsidRDefault="00F0034F">
      <w:pPr>
        <w:spacing w:line="200" w:lineRule="exact"/>
        <w:rPr>
          <w:rFonts w:ascii="Times New Roman" w:eastAsia="Times New Roman" w:hAnsi="Times New Roman" w:cs="Times New Roman"/>
          <w:sz w:val="24"/>
          <w:szCs w:val="24"/>
        </w:rPr>
      </w:pPr>
    </w:p>
    <w:p w:rsidR="00F0034F" w:rsidRPr="006D3787" w:rsidRDefault="00F0034F" w:rsidP="00BF0004">
      <w:pPr>
        <w:spacing w:line="239" w:lineRule="auto"/>
        <w:ind w:left="2940"/>
        <w:rPr>
          <w:rFonts w:ascii="Times New Roman" w:eastAsia="Times New Roman" w:hAnsi="Times New Roman" w:cs="Times New Roman"/>
          <w:sz w:val="24"/>
          <w:szCs w:val="24"/>
        </w:rPr>
      </w:pPr>
      <w:bookmarkStart w:id="4" w:name="page12"/>
      <w:bookmarkEnd w:id="4"/>
      <w:r w:rsidRPr="006D3787">
        <w:rPr>
          <w:rFonts w:ascii="Times New Roman" w:eastAsia="Times New Roman" w:hAnsi="Times New Roman" w:cs="Times New Roman"/>
          <w:color w:val="FFFFFF"/>
          <w:sz w:val="24"/>
          <w:szCs w:val="24"/>
        </w:rPr>
        <w:t>НОРМАТИВЫ ГРАДОСТРОИТЕЛЬНОГО ПРОЕКТИРОВАНИЯ</w:t>
      </w:r>
    </w:p>
    <w:p w:rsidR="00BF0004" w:rsidRPr="006D3787" w:rsidRDefault="00BF0004" w:rsidP="00BF0004">
      <w:pPr>
        <w:widowControl w:val="0"/>
        <w:spacing w:before="113" w:line="245" w:lineRule="auto"/>
        <w:ind w:right="-61" w:firstLine="708"/>
        <w:jc w:val="both"/>
        <w:rPr>
          <w:rFonts w:ascii="Times New Roman" w:eastAsia="Times New Roman" w:hAnsi="Times New Roman" w:cs="Times New Roman"/>
          <w:sz w:val="24"/>
          <w:szCs w:val="24"/>
        </w:rPr>
      </w:pPr>
      <w:bookmarkStart w:id="5" w:name="page20"/>
      <w:bookmarkStart w:id="6" w:name="page21"/>
      <w:bookmarkEnd w:id="5"/>
      <w:bookmarkEnd w:id="6"/>
      <w:r w:rsidRPr="006D3787">
        <w:rPr>
          <w:rFonts w:ascii="Times New Roman" w:eastAsia="Times New Roman" w:hAnsi="Times New Roman" w:cs="Times New Roman"/>
          <w:sz w:val="24"/>
          <w:szCs w:val="24"/>
        </w:rPr>
        <w:t>Краткая характеристика сельского поселения, а также сведения о численности, плотности и социально-демографическом составе населения, иные характерные особенности поселения приведены в таблице 1.</w:t>
      </w:r>
    </w:p>
    <w:p w:rsidR="00E91588" w:rsidRPr="006D3787" w:rsidRDefault="00E91588" w:rsidP="00D0649F">
      <w:pPr>
        <w:pStyle w:val="a4"/>
        <w:widowControl w:val="0"/>
        <w:numPr>
          <w:ilvl w:val="0"/>
          <w:numId w:val="3"/>
        </w:numPr>
        <w:spacing w:before="113" w:line="245" w:lineRule="auto"/>
        <w:ind w:right="-61"/>
        <w:rPr>
          <w:rFonts w:eastAsia="Times New Roman"/>
          <w:sz w:val="24"/>
          <w:szCs w:val="24"/>
        </w:rPr>
      </w:pPr>
    </w:p>
    <w:tbl>
      <w:tblPr>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101"/>
        <w:gridCol w:w="5620"/>
        <w:gridCol w:w="3361"/>
      </w:tblGrid>
      <w:tr w:rsidR="00BF0004" w:rsidRPr="006D3787" w:rsidTr="00122051">
        <w:tc>
          <w:tcPr>
            <w:tcW w:w="1101" w:type="dxa"/>
          </w:tcPr>
          <w:p w:rsidR="00BF0004" w:rsidRPr="006D3787" w:rsidRDefault="00BF0004" w:rsidP="002B26EF">
            <w:pPr>
              <w:widowControl w:val="0"/>
              <w:spacing w:before="1" w:line="245" w:lineRule="auto"/>
              <w:ind w:left="-7" w:right="217" w:firstLine="22"/>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 п/п</w:t>
            </w:r>
          </w:p>
        </w:tc>
        <w:tc>
          <w:tcPr>
            <w:tcW w:w="5620" w:type="dxa"/>
          </w:tcPr>
          <w:p w:rsidR="00BF0004" w:rsidRPr="006D3787" w:rsidRDefault="00BF0004" w:rsidP="00BF0004">
            <w:pPr>
              <w:rPr>
                <w:rFonts w:ascii="Times New Roman" w:hAnsi="Times New Roman" w:cs="Times New Roman"/>
                <w:sz w:val="24"/>
                <w:szCs w:val="24"/>
              </w:rPr>
            </w:pPr>
            <w:r w:rsidRPr="006D3787">
              <w:rPr>
                <w:rFonts w:ascii="Times New Roman" w:hAnsi="Times New Roman" w:cs="Times New Roman"/>
                <w:sz w:val="24"/>
                <w:szCs w:val="24"/>
              </w:rPr>
              <w:t>Наименование показателя</w:t>
            </w:r>
          </w:p>
        </w:tc>
        <w:tc>
          <w:tcPr>
            <w:tcW w:w="3361" w:type="dxa"/>
          </w:tcPr>
          <w:p w:rsidR="00BF0004" w:rsidRPr="006D3787" w:rsidRDefault="00BF0004" w:rsidP="00BF0004">
            <w:pPr>
              <w:widowControl w:val="0"/>
              <w:spacing w:before="1" w:line="245" w:lineRule="auto"/>
              <w:ind w:right="217"/>
              <w:rPr>
                <w:rFonts w:ascii="Times New Roman" w:hAnsi="Times New Roman" w:cs="Times New Roman"/>
                <w:sz w:val="24"/>
                <w:szCs w:val="24"/>
              </w:rPr>
            </w:pPr>
            <w:r w:rsidRPr="006D3787">
              <w:rPr>
                <w:rFonts w:ascii="Times New Roman" w:hAnsi="Times New Roman" w:cs="Times New Roman"/>
                <w:sz w:val="24"/>
                <w:szCs w:val="24"/>
              </w:rPr>
              <w:t>Характеристика</w:t>
            </w:r>
          </w:p>
        </w:tc>
      </w:tr>
      <w:tr w:rsidR="00BF0004" w:rsidRPr="006D3787" w:rsidTr="00122051">
        <w:tc>
          <w:tcPr>
            <w:tcW w:w="1101" w:type="dxa"/>
          </w:tcPr>
          <w:p w:rsidR="00BF0004" w:rsidRPr="006D3787" w:rsidRDefault="00BF0004" w:rsidP="00D0649F">
            <w:pPr>
              <w:pStyle w:val="a4"/>
              <w:widowControl w:val="0"/>
              <w:numPr>
                <w:ilvl w:val="0"/>
                <w:numId w:val="5"/>
              </w:numPr>
              <w:spacing w:before="1" w:line="245" w:lineRule="auto"/>
              <w:ind w:right="217"/>
              <w:rPr>
                <w:rFonts w:eastAsia="Times New Roman"/>
                <w:color w:val="000000"/>
                <w:sz w:val="24"/>
                <w:szCs w:val="24"/>
              </w:rPr>
            </w:pPr>
          </w:p>
        </w:tc>
        <w:tc>
          <w:tcPr>
            <w:tcW w:w="5620" w:type="dxa"/>
          </w:tcPr>
          <w:p w:rsidR="00BF0004" w:rsidRPr="006D3787" w:rsidRDefault="00BF0004" w:rsidP="00137E2A">
            <w:pPr>
              <w:rPr>
                <w:rFonts w:ascii="Times New Roman" w:hAnsi="Times New Roman" w:cs="Times New Roman"/>
                <w:sz w:val="24"/>
                <w:szCs w:val="24"/>
              </w:rPr>
            </w:pPr>
            <w:r w:rsidRPr="006D3787">
              <w:rPr>
                <w:rFonts w:ascii="Times New Roman" w:hAnsi="Times New Roman" w:cs="Times New Roman"/>
                <w:sz w:val="24"/>
                <w:szCs w:val="24"/>
              </w:rPr>
              <w:t xml:space="preserve">Расположение территории сельского поселения </w:t>
            </w:r>
          </w:p>
        </w:tc>
        <w:tc>
          <w:tcPr>
            <w:tcW w:w="3361" w:type="dxa"/>
          </w:tcPr>
          <w:p w:rsidR="00137E2A" w:rsidRPr="006D3787" w:rsidRDefault="00137E2A" w:rsidP="00137E2A">
            <w:pPr>
              <w:rPr>
                <w:rFonts w:ascii="Times New Roman" w:hAnsi="Times New Roman" w:cs="Times New Roman"/>
                <w:sz w:val="24"/>
                <w:szCs w:val="24"/>
              </w:rPr>
            </w:pPr>
            <w:r w:rsidRPr="006D3787">
              <w:rPr>
                <w:rFonts w:ascii="Times New Roman" w:hAnsi="Times New Roman" w:cs="Times New Roman"/>
                <w:sz w:val="24"/>
                <w:szCs w:val="24"/>
              </w:rPr>
              <w:t xml:space="preserve">Домбаровский поссовет расположен в 384 км к востоку от областного центра – г. Оренбурга и 109 км от г.Орска, на реках Кугутык и Ушкатты (притоки р. Орь). </w:t>
            </w:r>
          </w:p>
          <w:p w:rsidR="00BF0004" w:rsidRPr="006D3787" w:rsidRDefault="00BF0004" w:rsidP="00BF0004">
            <w:pPr>
              <w:widowControl w:val="0"/>
              <w:spacing w:before="1" w:line="245" w:lineRule="auto"/>
              <w:ind w:right="217"/>
              <w:rPr>
                <w:rFonts w:ascii="Times New Roman" w:hAnsi="Times New Roman" w:cs="Times New Roman"/>
                <w:sz w:val="24"/>
                <w:szCs w:val="24"/>
              </w:rPr>
            </w:pPr>
          </w:p>
        </w:tc>
      </w:tr>
      <w:tr w:rsidR="00BF0004" w:rsidRPr="006D3787" w:rsidTr="00122051">
        <w:tc>
          <w:tcPr>
            <w:tcW w:w="1101" w:type="dxa"/>
          </w:tcPr>
          <w:p w:rsidR="00BF0004" w:rsidRPr="006D3787" w:rsidRDefault="00BF0004" w:rsidP="00D0649F">
            <w:pPr>
              <w:pStyle w:val="a4"/>
              <w:widowControl w:val="0"/>
              <w:numPr>
                <w:ilvl w:val="0"/>
                <w:numId w:val="5"/>
              </w:numPr>
              <w:spacing w:before="1" w:line="245" w:lineRule="auto"/>
              <w:ind w:right="217"/>
              <w:rPr>
                <w:rFonts w:eastAsia="Times New Roman"/>
                <w:color w:val="000000"/>
                <w:sz w:val="24"/>
                <w:szCs w:val="24"/>
              </w:rPr>
            </w:pPr>
          </w:p>
        </w:tc>
        <w:tc>
          <w:tcPr>
            <w:tcW w:w="5620" w:type="dxa"/>
          </w:tcPr>
          <w:p w:rsidR="00BF0004" w:rsidRPr="006D3787" w:rsidRDefault="00BF0004" w:rsidP="002B26EF">
            <w:pPr>
              <w:rPr>
                <w:rFonts w:ascii="Times New Roman" w:hAnsi="Times New Roman" w:cs="Times New Roman"/>
                <w:sz w:val="24"/>
                <w:szCs w:val="24"/>
              </w:rPr>
            </w:pPr>
            <w:r w:rsidRPr="006D3787">
              <w:rPr>
                <w:rFonts w:ascii="Times New Roman" w:hAnsi="Times New Roman" w:cs="Times New Roman"/>
                <w:sz w:val="24"/>
                <w:szCs w:val="24"/>
              </w:rPr>
              <w:t>Перечень населенных пунктов, входящих в состав сельского поселения</w:t>
            </w:r>
          </w:p>
          <w:p w:rsidR="00BF0004" w:rsidRPr="006D3787" w:rsidRDefault="00BF0004" w:rsidP="002B26EF">
            <w:pPr>
              <w:rPr>
                <w:rFonts w:ascii="Times New Roman" w:hAnsi="Times New Roman" w:cs="Times New Roman"/>
                <w:sz w:val="24"/>
                <w:szCs w:val="24"/>
              </w:rPr>
            </w:pPr>
          </w:p>
        </w:tc>
        <w:tc>
          <w:tcPr>
            <w:tcW w:w="3361" w:type="dxa"/>
          </w:tcPr>
          <w:p w:rsidR="00BF0004"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П.Домбаровский, П.Прибрежный, П.Караганда, С. Курмансай, С.Ушкатты, С. Богоявленка, С.Зарево, Ст. Разведка</w:t>
            </w:r>
          </w:p>
        </w:tc>
      </w:tr>
      <w:tr w:rsidR="00BF0004" w:rsidRPr="006D3787" w:rsidTr="00122051">
        <w:tc>
          <w:tcPr>
            <w:tcW w:w="1101" w:type="dxa"/>
          </w:tcPr>
          <w:p w:rsidR="00BF0004" w:rsidRPr="006D3787" w:rsidRDefault="00BF0004" w:rsidP="00D0649F">
            <w:pPr>
              <w:pStyle w:val="a4"/>
              <w:numPr>
                <w:ilvl w:val="0"/>
                <w:numId w:val="5"/>
              </w:numPr>
              <w:rPr>
                <w:sz w:val="24"/>
                <w:szCs w:val="24"/>
              </w:rPr>
            </w:pPr>
          </w:p>
        </w:tc>
        <w:tc>
          <w:tcPr>
            <w:tcW w:w="5620" w:type="dxa"/>
          </w:tcPr>
          <w:p w:rsidR="00BF0004" w:rsidRPr="006D3787" w:rsidRDefault="00BF0004" w:rsidP="002B26EF">
            <w:pPr>
              <w:rPr>
                <w:rFonts w:ascii="Times New Roman" w:hAnsi="Times New Roman" w:cs="Times New Roman"/>
                <w:sz w:val="24"/>
                <w:szCs w:val="24"/>
              </w:rPr>
            </w:pPr>
            <w:r w:rsidRPr="006D3787">
              <w:rPr>
                <w:rFonts w:ascii="Times New Roman" w:hAnsi="Times New Roman" w:cs="Times New Roman"/>
                <w:sz w:val="24"/>
                <w:szCs w:val="24"/>
              </w:rPr>
              <w:t>Численность населения, всего</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П. Домбаровский</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П. Прибрежный</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П.Караганда</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С. Курмансай</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С. Ушкатты</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С. Богоявленка</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С. Зарево</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Ст. Разведка</w:t>
            </w:r>
          </w:p>
          <w:p w:rsidR="00BF0004" w:rsidRPr="006D3787" w:rsidRDefault="00BF0004" w:rsidP="002B26EF">
            <w:pPr>
              <w:rPr>
                <w:rFonts w:ascii="Times New Roman" w:hAnsi="Times New Roman" w:cs="Times New Roman"/>
                <w:sz w:val="24"/>
                <w:szCs w:val="24"/>
              </w:rPr>
            </w:pPr>
          </w:p>
        </w:tc>
        <w:tc>
          <w:tcPr>
            <w:tcW w:w="3361" w:type="dxa"/>
          </w:tcPr>
          <w:p w:rsidR="00BF0004"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7693</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7093</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230</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80</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80</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10</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180</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15</w:t>
            </w:r>
          </w:p>
          <w:p w:rsidR="002B26EF" w:rsidRPr="006D3787" w:rsidRDefault="002B26EF" w:rsidP="002B26EF">
            <w:pPr>
              <w:rPr>
                <w:rFonts w:ascii="Times New Roman" w:hAnsi="Times New Roman" w:cs="Times New Roman"/>
                <w:sz w:val="24"/>
                <w:szCs w:val="24"/>
              </w:rPr>
            </w:pPr>
            <w:r w:rsidRPr="006D3787">
              <w:rPr>
                <w:rFonts w:ascii="Times New Roman" w:hAnsi="Times New Roman" w:cs="Times New Roman"/>
                <w:sz w:val="24"/>
                <w:szCs w:val="24"/>
              </w:rPr>
              <w:t>5</w:t>
            </w:r>
          </w:p>
          <w:p w:rsidR="002B26EF" w:rsidRPr="006D3787" w:rsidRDefault="002B26EF" w:rsidP="002B26EF">
            <w:pPr>
              <w:rPr>
                <w:rFonts w:ascii="Times New Roman" w:hAnsi="Times New Roman" w:cs="Times New Roman"/>
                <w:sz w:val="24"/>
                <w:szCs w:val="24"/>
              </w:rPr>
            </w:pPr>
          </w:p>
        </w:tc>
      </w:tr>
      <w:tr w:rsidR="00662BC7" w:rsidRPr="006D3787" w:rsidTr="00122051">
        <w:tc>
          <w:tcPr>
            <w:tcW w:w="1101" w:type="dxa"/>
          </w:tcPr>
          <w:p w:rsidR="00662BC7" w:rsidRPr="006D3787" w:rsidRDefault="00662BC7" w:rsidP="00D0649F">
            <w:pPr>
              <w:pStyle w:val="a4"/>
              <w:numPr>
                <w:ilvl w:val="0"/>
                <w:numId w:val="5"/>
              </w:numPr>
              <w:rPr>
                <w:sz w:val="24"/>
                <w:szCs w:val="24"/>
              </w:rPr>
            </w:pPr>
          </w:p>
        </w:tc>
        <w:tc>
          <w:tcPr>
            <w:tcW w:w="5620" w:type="dxa"/>
          </w:tcPr>
          <w:p w:rsidR="00662BC7" w:rsidRPr="006D3787" w:rsidRDefault="00662BC7" w:rsidP="00662BC7">
            <w:pPr>
              <w:rPr>
                <w:rFonts w:ascii="Times New Roman" w:hAnsi="Times New Roman" w:cs="Times New Roman"/>
                <w:sz w:val="24"/>
                <w:szCs w:val="24"/>
              </w:rPr>
            </w:pPr>
            <w:r w:rsidRPr="006D3787">
              <w:rPr>
                <w:rFonts w:ascii="Times New Roman" w:hAnsi="Times New Roman" w:cs="Times New Roman"/>
                <w:sz w:val="24"/>
                <w:szCs w:val="24"/>
              </w:rPr>
              <w:t>Плотность населения на 01.01.2021 г., чел./кв. км</w:t>
            </w:r>
          </w:p>
          <w:p w:rsidR="00662BC7" w:rsidRPr="006D3787" w:rsidRDefault="00662BC7" w:rsidP="00662BC7">
            <w:pPr>
              <w:rPr>
                <w:rFonts w:ascii="Times New Roman" w:hAnsi="Times New Roman" w:cs="Times New Roman"/>
                <w:sz w:val="24"/>
                <w:szCs w:val="24"/>
              </w:rPr>
            </w:pPr>
          </w:p>
        </w:tc>
        <w:tc>
          <w:tcPr>
            <w:tcW w:w="3361" w:type="dxa"/>
          </w:tcPr>
          <w:p w:rsidR="00662BC7" w:rsidRPr="006D3787" w:rsidRDefault="004C0460" w:rsidP="004C0460">
            <w:pPr>
              <w:rPr>
                <w:rFonts w:ascii="Times New Roman" w:hAnsi="Times New Roman" w:cs="Times New Roman"/>
                <w:sz w:val="24"/>
                <w:szCs w:val="24"/>
              </w:rPr>
            </w:pPr>
            <w:r w:rsidRPr="006D3787">
              <w:rPr>
                <w:rFonts w:ascii="Times New Roman" w:hAnsi="Times New Roman" w:cs="Times New Roman"/>
                <w:sz w:val="24"/>
                <w:szCs w:val="24"/>
              </w:rPr>
              <w:t>0,0005</w:t>
            </w:r>
          </w:p>
        </w:tc>
      </w:tr>
      <w:tr w:rsidR="00C142F2" w:rsidRPr="006D3787" w:rsidTr="00122051">
        <w:tc>
          <w:tcPr>
            <w:tcW w:w="1101" w:type="dxa"/>
          </w:tcPr>
          <w:p w:rsidR="00C142F2" w:rsidRPr="006D3787" w:rsidRDefault="00C142F2" w:rsidP="00D0649F">
            <w:pPr>
              <w:pStyle w:val="a4"/>
              <w:numPr>
                <w:ilvl w:val="0"/>
                <w:numId w:val="5"/>
              </w:numPr>
              <w:rPr>
                <w:sz w:val="24"/>
                <w:szCs w:val="24"/>
              </w:rPr>
            </w:pPr>
          </w:p>
        </w:tc>
        <w:tc>
          <w:tcPr>
            <w:tcW w:w="5620" w:type="dxa"/>
          </w:tcPr>
          <w:p w:rsidR="00C142F2" w:rsidRPr="006D3787" w:rsidRDefault="00C142F2" w:rsidP="00DA0CE7">
            <w:pPr>
              <w:rPr>
                <w:rFonts w:ascii="Times New Roman" w:hAnsi="Times New Roman" w:cs="Times New Roman"/>
                <w:sz w:val="24"/>
                <w:szCs w:val="24"/>
              </w:rPr>
            </w:pPr>
            <w:r w:rsidRPr="006D3787">
              <w:rPr>
                <w:rFonts w:ascii="Times New Roman" w:hAnsi="Times New Roman" w:cs="Times New Roman"/>
                <w:sz w:val="24"/>
                <w:szCs w:val="24"/>
              </w:rPr>
              <w:t xml:space="preserve">Площадь </w:t>
            </w:r>
            <w:r w:rsidR="00DA0CE7" w:rsidRPr="006D3787">
              <w:rPr>
                <w:rFonts w:ascii="Times New Roman" w:hAnsi="Times New Roman" w:cs="Times New Roman"/>
                <w:sz w:val="24"/>
                <w:szCs w:val="24"/>
              </w:rPr>
              <w:t>муниципального образования, гектар</w:t>
            </w:r>
          </w:p>
        </w:tc>
        <w:tc>
          <w:tcPr>
            <w:tcW w:w="3361" w:type="dxa"/>
          </w:tcPr>
          <w:p w:rsidR="00C142F2" w:rsidRPr="006D3787" w:rsidRDefault="00DA0CE7" w:rsidP="00DA0CE7">
            <w:pPr>
              <w:rPr>
                <w:rFonts w:ascii="Times New Roman" w:hAnsi="Times New Roman" w:cs="Times New Roman"/>
                <w:sz w:val="24"/>
                <w:szCs w:val="24"/>
              </w:rPr>
            </w:pPr>
            <w:r w:rsidRPr="006D3787">
              <w:rPr>
                <w:rFonts w:ascii="Times New Roman" w:hAnsi="Times New Roman" w:cs="Times New Roman"/>
                <w:sz w:val="24"/>
                <w:szCs w:val="24"/>
              </w:rPr>
              <w:t>158483</w:t>
            </w:r>
          </w:p>
        </w:tc>
      </w:tr>
      <w:tr w:rsidR="00FD6E74" w:rsidRPr="006D3787" w:rsidTr="00122051">
        <w:tc>
          <w:tcPr>
            <w:tcW w:w="1101" w:type="dxa"/>
          </w:tcPr>
          <w:p w:rsidR="00FD6E74" w:rsidRPr="006D3787" w:rsidRDefault="00FD6E74" w:rsidP="00D0649F">
            <w:pPr>
              <w:pStyle w:val="a4"/>
              <w:numPr>
                <w:ilvl w:val="0"/>
                <w:numId w:val="5"/>
              </w:numPr>
              <w:rPr>
                <w:sz w:val="24"/>
                <w:szCs w:val="24"/>
              </w:rPr>
            </w:pPr>
          </w:p>
        </w:tc>
        <w:tc>
          <w:tcPr>
            <w:tcW w:w="5620" w:type="dxa"/>
          </w:tcPr>
          <w:p w:rsidR="00FD6E74" w:rsidRPr="006D3787" w:rsidRDefault="00FD6E74" w:rsidP="00FD6E74">
            <w:pPr>
              <w:rPr>
                <w:rFonts w:ascii="Times New Roman" w:hAnsi="Times New Roman" w:cs="Times New Roman"/>
                <w:sz w:val="24"/>
                <w:szCs w:val="24"/>
              </w:rPr>
            </w:pPr>
            <w:r w:rsidRPr="006D3787">
              <w:rPr>
                <w:rFonts w:ascii="Times New Roman" w:hAnsi="Times New Roman" w:cs="Times New Roman"/>
                <w:sz w:val="24"/>
                <w:szCs w:val="24"/>
              </w:rPr>
              <w:t>Жилых домов</w:t>
            </w:r>
            <w:r w:rsidR="00E46CD6" w:rsidRPr="006D3787">
              <w:rPr>
                <w:rFonts w:ascii="Times New Roman" w:hAnsi="Times New Roman" w:cs="Times New Roman"/>
                <w:sz w:val="24"/>
                <w:szCs w:val="24"/>
              </w:rPr>
              <w:t xml:space="preserve"> ИЖС</w:t>
            </w:r>
            <w:r w:rsidRPr="006D3787">
              <w:rPr>
                <w:rFonts w:ascii="Times New Roman" w:hAnsi="Times New Roman" w:cs="Times New Roman"/>
                <w:sz w:val="24"/>
                <w:szCs w:val="24"/>
              </w:rPr>
              <w:t>,шт</w:t>
            </w:r>
          </w:p>
        </w:tc>
        <w:tc>
          <w:tcPr>
            <w:tcW w:w="3361" w:type="dxa"/>
          </w:tcPr>
          <w:p w:rsidR="00FD6E74" w:rsidRPr="006D3787" w:rsidRDefault="00FD6E74" w:rsidP="00FD6E74">
            <w:pPr>
              <w:rPr>
                <w:rFonts w:ascii="Times New Roman" w:hAnsi="Times New Roman" w:cs="Times New Roman"/>
                <w:sz w:val="24"/>
                <w:szCs w:val="24"/>
              </w:rPr>
            </w:pPr>
            <w:r w:rsidRPr="006D3787">
              <w:rPr>
                <w:rFonts w:ascii="Times New Roman" w:hAnsi="Times New Roman" w:cs="Times New Roman"/>
                <w:sz w:val="24"/>
                <w:szCs w:val="24"/>
              </w:rPr>
              <w:t>2275</w:t>
            </w:r>
          </w:p>
        </w:tc>
      </w:tr>
      <w:tr w:rsidR="00FD6E74" w:rsidRPr="006D3787" w:rsidTr="00122051">
        <w:tc>
          <w:tcPr>
            <w:tcW w:w="1101" w:type="dxa"/>
          </w:tcPr>
          <w:p w:rsidR="00FD6E74" w:rsidRPr="006D3787" w:rsidRDefault="00FD6E74" w:rsidP="00D0649F">
            <w:pPr>
              <w:pStyle w:val="a4"/>
              <w:numPr>
                <w:ilvl w:val="0"/>
                <w:numId w:val="5"/>
              </w:numPr>
              <w:rPr>
                <w:sz w:val="24"/>
                <w:szCs w:val="24"/>
              </w:rPr>
            </w:pPr>
          </w:p>
        </w:tc>
        <w:tc>
          <w:tcPr>
            <w:tcW w:w="5620" w:type="dxa"/>
          </w:tcPr>
          <w:p w:rsidR="00FD6E74" w:rsidRPr="006D3787" w:rsidRDefault="00FD6E74" w:rsidP="00FD6E74">
            <w:pPr>
              <w:rPr>
                <w:rFonts w:ascii="Times New Roman" w:hAnsi="Times New Roman" w:cs="Times New Roman"/>
                <w:sz w:val="24"/>
                <w:szCs w:val="24"/>
              </w:rPr>
            </w:pPr>
            <w:r w:rsidRPr="006D3787">
              <w:rPr>
                <w:rFonts w:ascii="Times New Roman" w:hAnsi="Times New Roman" w:cs="Times New Roman"/>
                <w:sz w:val="24"/>
                <w:szCs w:val="24"/>
              </w:rPr>
              <w:t>Жилищный фонд</w:t>
            </w:r>
            <w:r w:rsidR="00E46CD6" w:rsidRPr="006D3787">
              <w:rPr>
                <w:rFonts w:ascii="Times New Roman" w:hAnsi="Times New Roman" w:cs="Times New Roman"/>
                <w:sz w:val="24"/>
                <w:szCs w:val="24"/>
              </w:rPr>
              <w:t xml:space="preserve"> ИЖС</w:t>
            </w:r>
            <w:r w:rsidRPr="006D3787">
              <w:rPr>
                <w:rFonts w:ascii="Times New Roman" w:hAnsi="Times New Roman" w:cs="Times New Roman"/>
                <w:sz w:val="24"/>
                <w:szCs w:val="24"/>
              </w:rPr>
              <w:t>, кв.м</w:t>
            </w:r>
          </w:p>
        </w:tc>
        <w:tc>
          <w:tcPr>
            <w:tcW w:w="3361" w:type="dxa"/>
          </w:tcPr>
          <w:p w:rsidR="00FD6E74" w:rsidRPr="006D3787" w:rsidRDefault="00FD6E74" w:rsidP="00927E9C">
            <w:pPr>
              <w:rPr>
                <w:rFonts w:ascii="Times New Roman" w:hAnsi="Times New Roman" w:cs="Times New Roman"/>
                <w:sz w:val="24"/>
                <w:szCs w:val="24"/>
              </w:rPr>
            </w:pPr>
            <w:r w:rsidRPr="006D3787">
              <w:rPr>
                <w:rFonts w:ascii="Times New Roman" w:hAnsi="Times New Roman" w:cs="Times New Roman"/>
                <w:sz w:val="24"/>
                <w:szCs w:val="24"/>
              </w:rPr>
              <w:t>131640</w:t>
            </w:r>
          </w:p>
        </w:tc>
      </w:tr>
      <w:tr w:rsidR="00FD6E74" w:rsidRPr="006D3787" w:rsidTr="00122051">
        <w:tc>
          <w:tcPr>
            <w:tcW w:w="1101" w:type="dxa"/>
          </w:tcPr>
          <w:p w:rsidR="00FD6E74" w:rsidRPr="006D3787" w:rsidRDefault="00FD6E74" w:rsidP="00D0649F">
            <w:pPr>
              <w:pStyle w:val="a4"/>
              <w:numPr>
                <w:ilvl w:val="0"/>
                <w:numId w:val="5"/>
              </w:numPr>
              <w:rPr>
                <w:sz w:val="24"/>
                <w:szCs w:val="24"/>
              </w:rPr>
            </w:pPr>
          </w:p>
        </w:tc>
        <w:tc>
          <w:tcPr>
            <w:tcW w:w="5620" w:type="dxa"/>
          </w:tcPr>
          <w:p w:rsidR="00FD6E74" w:rsidRPr="006D3787" w:rsidRDefault="00FD6E74" w:rsidP="00FD6E74">
            <w:pPr>
              <w:rPr>
                <w:rFonts w:ascii="Times New Roman" w:hAnsi="Times New Roman" w:cs="Times New Roman"/>
                <w:sz w:val="24"/>
                <w:szCs w:val="24"/>
              </w:rPr>
            </w:pPr>
            <w:r w:rsidRPr="006D3787">
              <w:rPr>
                <w:rFonts w:ascii="Times New Roman" w:hAnsi="Times New Roman" w:cs="Times New Roman"/>
                <w:sz w:val="24"/>
                <w:szCs w:val="24"/>
              </w:rPr>
              <w:t>МКД ( в т.ч. блокированной застройки),шт</w:t>
            </w:r>
          </w:p>
        </w:tc>
        <w:tc>
          <w:tcPr>
            <w:tcW w:w="3361" w:type="dxa"/>
          </w:tcPr>
          <w:p w:rsidR="00FD6E74" w:rsidRPr="006D3787" w:rsidRDefault="00FD6E74" w:rsidP="00FD6E74">
            <w:pPr>
              <w:rPr>
                <w:rFonts w:ascii="Times New Roman" w:hAnsi="Times New Roman" w:cs="Times New Roman"/>
                <w:sz w:val="24"/>
                <w:szCs w:val="24"/>
              </w:rPr>
            </w:pPr>
            <w:r w:rsidRPr="006D3787">
              <w:rPr>
                <w:rFonts w:ascii="Times New Roman" w:hAnsi="Times New Roman" w:cs="Times New Roman"/>
                <w:sz w:val="24"/>
                <w:szCs w:val="24"/>
              </w:rPr>
              <w:t>628</w:t>
            </w:r>
          </w:p>
        </w:tc>
      </w:tr>
      <w:tr w:rsidR="00FD6E74" w:rsidRPr="006D3787" w:rsidTr="00122051">
        <w:tc>
          <w:tcPr>
            <w:tcW w:w="1101" w:type="dxa"/>
          </w:tcPr>
          <w:p w:rsidR="00FD6E74" w:rsidRPr="006D3787" w:rsidRDefault="00FD6E74" w:rsidP="00D0649F">
            <w:pPr>
              <w:pStyle w:val="a4"/>
              <w:numPr>
                <w:ilvl w:val="0"/>
                <w:numId w:val="5"/>
              </w:numPr>
              <w:rPr>
                <w:sz w:val="24"/>
                <w:szCs w:val="24"/>
              </w:rPr>
            </w:pPr>
          </w:p>
        </w:tc>
        <w:tc>
          <w:tcPr>
            <w:tcW w:w="5620" w:type="dxa"/>
          </w:tcPr>
          <w:p w:rsidR="00FD6E74" w:rsidRPr="006D3787" w:rsidRDefault="00FD6E74" w:rsidP="00FD6E74">
            <w:pPr>
              <w:rPr>
                <w:rFonts w:ascii="Times New Roman" w:hAnsi="Times New Roman" w:cs="Times New Roman"/>
                <w:sz w:val="24"/>
                <w:szCs w:val="24"/>
              </w:rPr>
            </w:pPr>
            <w:r w:rsidRPr="006D3787">
              <w:rPr>
                <w:rFonts w:ascii="Times New Roman" w:hAnsi="Times New Roman" w:cs="Times New Roman"/>
                <w:sz w:val="24"/>
                <w:szCs w:val="24"/>
              </w:rPr>
              <w:t>Жилищный фонд МКД, кв.м</w:t>
            </w:r>
          </w:p>
        </w:tc>
        <w:tc>
          <w:tcPr>
            <w:tcW w:w="3361" w:type="dxa"/>
          </w:tcPr>
          <w:p w:rsidR="00FD6E74" w:rsidRPr="006D3787" w:rsidRDefault="00FD6E74" w:rsidP="00FD6E74">
            <w:pPr>
              <w:rPr>
                <w:rFonts w:ascii="Times New Roman" w:hAnsi="Times New Roman" w:cs="Times New Roman"/>
                <w:sz w:val="24"/>
                <w:szCs w:val="24"/>
              </w:rPr>
            </w:pPr>
            <w:r w:rsidRPr="006D3787">
              <w:rPr>
                <w:rFonts w:ascii="Times New Roman" w:hAnsi="Times New Roman" w:cs="Times New Roman"/>
                <w:sz w:val="24"/>
                <w:szCs w:val="24"/>
              </w:rPr>
              <w:t>136910</w:t>
            </w:r>
          </w:p>
        </w:tc>
      </w:tr>
      <w:tr w:rsidR="00FD6E74" w:rsidRPr="006D3787" w:rsidTr="00122051">
        <w:tc>
          <w:tcPr>
            <w:tcW w:w="1101" w:type="dxa"/>
          </w:tcPr>
          <w:p w:rsidR="00FD6E74" w:rsidRPr="006D3787" w:rsidRDefault="00FD6E74" w:rsidP="00D0649F">
            <w:pPr>
              <w:pStyle w:val="a4"/>
              <w:numPr>
                <w:ilvl w:val="0"/>
                <w:numId w:val="5"/>
              </w:numPr>
              <w:rPr>
                <w:sz w:val="24"/>
                <w:szCs w:val="24"/>
              </w:rPr>
            </w:pPr>
          </w:p>
        </w:tc>
        <w:tc>
          <w:tcPr>
            <w:tcW w:w="5620" w:type="dxa"/>
          </w:tcPr>
          <w:p w:rsidR="00FD6E74" w:rsidRPr="006D3787" w:rsidRDefault="00FD6E74" w:rsidP="00FD6E74">
            <w:pPr>
              <w:rPr>
                <w:rFonts w:ascii="Times New Roman" w:hAnsi="Times New Roman" w:cs="Times New Roman"/>
                <w:sz w:val="24"/>
                <w:szCs w:val="24"/>
              </w:rPr>
            </w:pPr>
            <w:r w:rsidRPr="006D3787">
              <w:rPr>
                <w:rFonts w:ascii="Times New Roman" w:hAnsi="Times New Roman" w:cs="Times New Roman"/>
                <w:sz w:val="24"/>
                <w:szCs w:val="24"/>
              </w:rPr>
              <w:t>Уровень обеспеченности населения жильем, кв. м/чел.</w:t>
            </w:r>
          </w:p>
          <w:p w:rsidR="00FD6E74" w:rsidRPr="006D3787" w:rsidRDefault="00FD6E74" w:rsidP="00FD6E74">
            <w:pPr>
              <w:rPr>
                <w:rFonts w:ascii="Times New Roman" w:hAnsi="Times New Roman" w:cs="Times New Roman"/>
                <w:sz w:val="24"/>
                <w:szCs w:val="24"/>
              </w:rPr>
            </w:pPr>
          </w:p>
        </w:tc>
        <w:tc>
          <w:tcPr>
            <w:tcW w:w="3361" w:type="dxa"/>
          </w:tcPr>
          <w:p w:rsidR="00FD6E74" w:rsidRPr="006D3787" w:rsidRDefault="00E46CD6" w:rsidP="00FD6E74">
            <w:pPr>
              <w:rPr>
                <w:rFonts w:ascii="Times New Roman" w:hAnsi="Times New Roman" w:cs="Times New Roman"/>
                <w:sz w:val="24"/>
                <w:szCs w:val="24"/>
              </w:rPr>
            </w:pPr>
            <w:r w:rsidRPr="006D3787">
              <w:rPr>
                <w:rFonts w:ascii="Times New Roman" w:hAnsi="Times New Roman" w:cs="Times New Roman"/>
                <w:sz w:val="24"/>
                <w:szCs w:val="24"/>
              </w:rPr>
              <w:t>35</w:t>
            </w:r>
          </w:p>
        </w:tc>
      </w:tr>
      <w:tr w:rsidR="00FD6E74" w:rsidRPr="006D3787" w:rsidTr="00122051">
        <w:tc>
          <w:tcPr>
            <w:tcW w:w="1101" w:type="dxa"/>
          </w:tcPr>
          <w:p w:rsidR="00FD6E74" w:rsidRPr="006D3787" w:rsidRDefault="00FD6E74" w:rsidP="00D0649F">
            <w:pPr>
              <w:pStyle w:val="a4"/>
              <w:numPr>
                <w:ilvl w:val="0"/>
                <w:numId w:val="5"/>
              </w:numPr>
              <w:rPr>
                <w:sz w:val="24"/>
                <w:szCs w:val="24"/>
              </w:rPr>
            </w:pPr>
          </w:p>
        </w:tc>
        <w:tc>
          <w:tcPr>
            <w:tcW w:w="5620" w:type="dxa"/>
          </w:tcPr>
          <w:p w:rsidR="00FD6E74" w:rsidRPr="006D3787" w:rsidRDefault="00FD6E74" w:rsidP="00FD6E74">
            <w:pPr>
              <w:rPr>
                <w:rFonts w:ascii="Times New Roman" w:hAnsi="Times New Roman" w:cs="Times New Roman"/>
                <w:sz w:val="24"/>
                <w:szCs w:val="24"/>
              </w:rPr>
            </w:pPr>
            <w:r w:rsidRPr="006D3787">
              <w:rPr>
                <w:rFonts w:ascii="Times New Roman" w:hAnsi="Times New Roman" w:cs="Times New Roman"/>
                <w:sz w:val="24"/>
                <w:szCs w:val="24"/>
              </w:rPr>
              <w:t>Общая оценка природно-климатические условия на территории сельского поселения</w:t>
            </w:r>
          </w:p>
        </w:tc>
        <w:tc>
          <w:tcPr>
            <w:tcW w:w="3361" w:type="dxa"/>
          </w:tcPr>
          <w:p w:rsidR="00FD6E74" w:rsidRPr="006D3787" w:rsidRDefault="00FD6E74" w:rsidP="00FD6E74">
            <w:pPr>
              <w:rPr>
                <w:rFonts w:ascii="Times New Roman" w:hAnsi="Times New Roman" w:cs="Times New Roman"/>
                <w:sz w:val="24"/>
                <w:szCs w:val="24"/>
              </w:rPr>
            </w:pPr>
            <w:r w:rsidRPr="006D3787">
              <w:rPr>
                <w:rFonts w:ascii="Times New Roman" w:hAnsi="Times New Roman" w:cs="Times New Roman"/>
                <w:sz w:val="24"/>
                <w:szCs w:val="24"/>
              </w:rPr>
              <w:t>благоприятная</w:t>
            </w:r>
          </w:p>
        </w:tc>
      </w:tr>
    </w:tbl>
    <w:p w:rsidR="00BF0004" w:rsidRPr="006D3787" w:rsidRDefault="00BF0004" w:rsidP="00FD6E74">
      <w:pPr>
        <w:rPr>
          <w:rFonts w:ascii="Times New Roman" w:hAnsi="Times New Roman" w:cs="Times New Roman"/>
          <w:sz w:val="24"/>
          <w:szCs w:val="24"/>
        </w:rPr>
      </w:pPr>
      <w:r w:rsidRPr="006D3787">
        <w:rPr>
          <w:rFonts w:ascii="Times New Roman" w:hAnsi="Times New Roman" w:cs="Times New Roman"/>
          <w:sz w:val="24"/>
          <w:szCs w:val="24"/>
        </w:rPr>
        <w:lastRenderedPageBreak/>
        <w:t xml:space="preserve"> </w:t>
      </w:r>
    </w:p>
    <w:p w:rsidR="00F0034F" w:rsidRPr="006D3787" w:rsidRDefault="00F0034F" w:rsidP="00BF0004">
      <w:pPr>
        <w:spacing w:line="239" w:lineRule="auto"/>
        <w:ind w:left="2940"/>
        <w:rPr>
          <w:rFonts w:ascii="Times New Roman" w:eastAsia="Times New Roman" w:hAnsi="Times New Roman" w:cs="Times New Roman"/>
          <w:color w:val="FFFFFF"/>
          <w:sz w:val="24"/>
          <w:szCs w:val="24"/>
        </w:rPr>
      </w:pPr>
      <w:r w:rsidRPr="006D3787">
        <w:rPr>
          <w:rFonts w:ascii="Times New Roman" w:eastAsia="Times New Roman" w:hAnsi="Times New Roman" w:cs="Times New Roman"/>
          <w:color w:val="FFFFFF"/>
          <w:sz w:val="24"/>
          <w:szCs w:val="24"/>
        </w:rPr>
        <w:t>ОРМАТИВЫ ГРАДОСТРОИТЕЛЬНОГО ПРОЕКТИРОВАНИЯ</w:t>
      </w:r>
    </w:p>
    <w:p w:rsidR="00F0034F" w:rsidRPr="006D3787" w:rsidRDefault="00F0034F">
      <w:pPr>
        <w:spacing w:line="75" w:lineRule="exact"/>
        <w:rPr>
          <w:rFonts w:ascii="Times New Roman" w:eastAsia="Times New Roman" w:hAnsi="Times New Roman" w:cs="Times New Roman"/>
          <w:sz w:val="24"/>
          <w:szCs w:val="24"/>
        </w:rPr>
      </w:pPr>
    </w:p>
    <w:p w:rsidR="00F0034F" w:rsidRPr="006D3787" w:rsidRDefault="00F0034F" w:rsidP="00E91588">
      <w:pPr>
        <w:pStyle w:val="1"/>
        <w:rPr>
          <w:sz w:val="24"/>
          <w:szCs w:val="24"/>
        </w:rPr>
      </w:pPr>
      <w:bookmarkStart w:id="7" w:name="_Toc177036671"/>
      <w:r w:rsidRPr="006D3787">
        <w:rPr>
          <w:sz w:val="24"/>
          <w:szCs w:val="24"/>
        </w:rPr>
        <w:t xml:space="preserve">Обоснование </w:t>
      </w:r>
      <w:r w:rsidR="00E91588" w:rsidRPr="006D3787">
        <w:rPr>
          <w:sz w:val="24"/>
          <w:szCs w:val="24"/>
        </w:rPr>
        <w:t>положений основной части нормативов</w:t>
      </w:r>
      <w:bookmarkEnd w:id="7"/>
    </w:p>
    <w:p w:rsidR="008C0714" w:rsidRPr="006D3787" w:rsidRDefault="001044E2" w:rsidP="001044E2">
      <w:pPr>
        <w:pStyle w:val="2"/>
      </w:pPr>
      <w:bookmarkStart w:id="8" w:name="_Toc177036672"/>
      <w:r w:rsidRPr="006D3787">
        <w:t xml:space="preserve">2.1 </w:t>
      </w:r>
      <w:r w:rsidR="002425F2" w:rsidRPr="006D3787">
        <w:t xml:space="preserve">Обоснование расчетных показателей </w:t>
      </w:r>
      <w:r w:rsidR="008C0714" w:rsidRPr="006D3787">
        <w:t>по объектам, относящимся к областям электро-, тепло-, газо- и водоснабжения населения, водоотведения</w:t>
      </w:r>
      <w:bookmarkEnd w:id="8"/>
    </w:p>
    <w:p w:rsidR="008C0714" w:rsidRPr="006D3787" w:rsidRDefault="008C0714" w:rsidP="008C0714">
      <w:pPr>
        <w:rPr>
          <w:rFonts w:ascii="Times New Roman" w:hAnsi="Times New Roman" w:cs="Times New Roman"/>
          <w:sz w:val="24"/>
          <w:szCs w:val="24"/>
        </w:rPr>
      </w:pPr>
    </w:p>
    <w:p w:rsidR="004F3461" w:rsidRPr="006D3787" w:rsidRDefault="00A5779A" w:rsidP="00D0649F">
      <w:pPr>
        <w:pStyle w:val="3"/>
        <w:numPr>
          <w:ilvl w:val="2"/>
          <w:numId w:val="4"/>
        </w:numPr>
      </w:pPr>
      <w:bookmarkStart w:id="9" w:name="_Toc177036673"/>
      <w:r w:rsidRPr="006D3787">
        <w:t xml:space="preserve">Обоснование расчетных показателей </w:t>
      </w:r>
      <w:r w:rsidR="004F3461" w:rsidRPr="006D3787">
        <w:t>объектов, относящихся к области электроснабжения</w:t>
      </w:r>
      <w:bookmarkEnd w:id="9"/>
    </w:p>
    <w:p w:rsidR="008C0714" w:rsidRPr="006D3787" w:rsidRDefault="008C0714" w:rsidP="00D0649F">
      <w:pPr>
        <w:pStyle w:val="a4"/>
        <w:numPr>
          <w:ilvl w:val="0"/>
          <w:numId w:val="3"/>
        </w:numPr>
        <w:rPr>
          <w:sz w:val="24"/>
          <w:szCs w:val="24"/>
        </w:rPr>
      </w:pPr>
    </w:p>
    <w:p w:rsidR="004F3461" w:rsidRPr="006D3787" w:rsidRDefault="004F3461" w:rsidP="004F346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969"/>
        <w:gridCol w:w="1304"/>
        <w:gridCol w:w="1191"/>
        <w:gridCol w:w="2154"/>
      </w:tblGrid>
      <w:tr w:rsidR="004F3461" w:rsidRPr="006D3787" w:rsidTr="004F3461">
        <w:tc>
          <w:tcPr>
            <w:tcW w:w="4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N</w:t>
            </w:r>
          </w:p>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Наименование норматива,</w:t>
            </w:r>
          </w:p>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потребители ресурса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Единица измерения</w:t>
            </w:r>
          </w:p>
        </w:tc>
        <w:tc>
          <w:tcPr>
            <w:tcW w:w="1191"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Величина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Обоснование</w:t>
            </w:r>
          </w:p>
        </w:tc>
      </w:tr>
      <w:tr w:rsidR="004F3461" w:rsidRPr="006D3787" w:rsidTr="004F3461">
        <w:tc>
          <w:tcPr>
            <w:tcW w:w="4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Укрупненные показатели электропотребления:</w:t>
            </w:r>
          </w:p>
        </w:tc>
        <w:tc>
          <w:tcPr>
            <w:tcW w:w="1304" w:type="dxa"/>
            <w:tcBorders>
              <w:top w:val="single" w:sz="4" w:space="0" w:color="auto"/>
              <w:left w:val="single" w:sz="4" w:space="0" w:color="auto"/>
              <w:bottom w:val="single" w:sz="4" w:space="0" w:color="auto"/>
              <w:right w:val="single" w:sz="4" w:space="0" w:color="auto"/>
            </w:tcBorders>
            <w:vAlign w:val="center"/>
          </w:tcPr>
          <w:p w:rsidR="004F3461" w:rsidRPr="006D3787" w:rsidRDefault="004F3461" w:rsidP="004F3461">
            <w:pPr>
              <w:pStyle w:val="ConsPlusNormal"/>
              <w:spacing w:line="276"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4F3461" w:rsidRPr="006D3787" w:rsidRDefault="004F3461" w:rsidP="004F3461">
            <w:pPr>
              <w:pStyle w:val="ConsPlusNormal"/>
              <w:spacing w:line="276"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4F3461" w:rsidRPr="006D3787" w:rsidRDefault="004F3461" w:rsidP="004F3461">
            <w:pPr>
              <w:pStyle w:val="ConsPlusNormal"/>
              <w:spacing w:line="276" w:lineRule="auto"/>
              <w:rPr>
                <w:rFonts w:ascii="Times New Roman" w:hAnsi="Times New Roman" w:cs="Times New Roman"/>
                <w:sz w:val="24"/>
                <w:szCs w:val="24"/>
              </w:rPr>
            </w:pPr>
          </w:p>
        </w:tc>
      </w:tr>
      <w:tr w:rsidR="004F3461" w:rsidRPr="006D3787" w:rsidTr="004F3461">
        <w:tc>
          <w:tcPr>
            <w:tcW w:w="4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электропотребление</w:t>
            </w:r>
          </w:p>
        </w:tc>
        <w:tc>
          <w:tcPr>
            <w:tcW w:w="1304" w:type="dxa"/>
            <w:tcBorders>
              <w:top w:val="single" w:sz="4" w:space="0" w:color="auto"/>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кВт.ч/год на 1 чел.</w:t>
            </w:r>
          </w:p>
        </w:tc>
        <w:tc>
          <w:tcPr>
            <w:tcW w:w="1191"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2026</w:t>
            </w:r>
          </w:p>
        </w:tc>
        <w:tc>
          <w:tcPr>
            <w:tcW w:w="21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rPr>
                <w:rFonts w:ascii="Times New Roman" w:hAnsi="Times New Roman" w:cs="Times New Roman"/>
                <w:sz w:val="24"/>
                <w:szCs w:val="24"/>
              </w:rPr>
            </w:pPr>
            <w:hyperlink r:id="rId9" w:history="1">
              <w:r w:rsidR="004F3461" w:rsidRPr="006D3787">
                <w:rPr>
                  <w:rStyle w:val="af"/>
                  <w:rFonts w:ascii="Times New Roman" w:hAnsi="Times New Roman" w:cs="Times New Roman"/>
                  <w:color w:val="0000FF"/>
                  <w:sz w:val="24"/>
                  <w:szCs w:val="24"/>
                </w:rPr>
                <w:t>Приложение Н</w:t>
              </w:r>
            </w:hyperlink>
          </w:p>
          <w:p w:rsidR="004F3461" w:rsidRPr="006D3787" w:rsidRDefault="004F3461" w:rsidP="0060738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СП 42.13330.201</w:t>
            </w:r>
            <w:r w:rsidR="00607381" w:rsidRPr="006D3787">
              <w:rPr>
                <w:rFonts w:ascii="Times New Roman" w:hAnsi="Times New Roman" w:cs="Times New Roman"/>
                <w:sz w:val="24"/>
                <w:szCs w:val="24"/>
              </w:rPr>
              <w:t>6</w:t>
            </w:r>
          </w:p>
        </w:tc>
      </w:tr>
      <w:tr w:rsidR="004F3461" w:rsidRPr="006D3787" w:rsidTr="004F3461">
        <w:tc>
          <w:tcPr>
            <w:tcW w:w="4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б)</w:t>
            </w:r>
          </w:p>
        </w:tc>
        <w:tc>
          <w:tcPr>
            <w:tcW w:w="3969"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использование максимума электрической нагрузки</w:t>
            </w:r>
          </w:p>
        </w:tc>
        <w:tc>
          <w:tcPr>
            <w:tcW w:w="130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ч/год</w:t>
            </w:r>
          </w:p>
        </w:tc>
        <w:tc>
          <w:tcPr>
            <w:tcW w:w="1191"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6000</w:t>
            </w:r>
          </w:p>
        </w:tc>
        <w:tc>
          <w:tcPr>
            <w:tcW w:w="21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rPr>
                <w:rFonts w:ascii="Times New Roman" w:hAnsi="Times New Roman" w:cs="Times New Roman"/>
                <w:sz w:val="24"/>
                <w:szCs w:val="24"/>
              </w:rPr>
            </w:pPr>
            <w:hyperlink r:id="rId10" w:history="1">
              <w:r w:rsidR="004F3461" w:rsidRPr="006D3787">
                <w:rPr>
                  <w:rStyle w:val="af"/>
                  <w:rFonts w:ascii="Times New Roman" w:hAnsi="Times New Roman" w:cs="Times New Roman"/>
                  <w:color w:val="0000FF"/>
                  <w:sz w:val="24"/>
                  <w:szCs w:val="24"/>
                </w:rPr>
                <w:t>Приложение Н</w:t>
              </w:r>
            </w:hyperlink>
          </w:p>
          <w:p w:rsidR="004F3461" w:rsidRPr="006D3787" w:rsidRDefault="0060738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СП 42.13330.2016</w:t>
            </w:r>
          </w:p>
        </w:tc>
      </w:tr>
      <w:tr w:rsidR="004F3461" w:rsidRPr="006D3787" w:rsidTr="004F3461">
        <w:tc>
          <w:tcPr>
            <w:tcW w:w="4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Электрическая нагрузка, расход электроэнергии</w:t>
            </w:r>
          </w:p>
        </w:tc>
        <w:tc>
          <w:tcPr>
            <w:tcW w:w="130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кВт</w:t>
            </w:r>
          </w:p>
        </w:tc>
        <w:tc>
          <w:tcPr>
            <w:tcW w:w="1191"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w:t>
            </w:r>
          </w:p>
        </w:tc>
        <w:tc>
          <w:tcPr>
            <w:tcW w:w="21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rPr>
                <w:rFonts w:ascii="Times New Roman" w:hAnsi="Times New Roman" w:cs="Times New Roman"/>
                <w:sz w:val="24"/>
                <w:szCs w:val="24"/>
              </w:rPr>
            </w:pPr>
            <w:hyperlink r:id="rId11" w:history="1">
              <w:r w:rsidR="004F3461" w:rsidRPr="006D3787">
                <w:rPr>
                  <w:rStyle w:val="af"/>
                  <w:rFonts w:ascii="Times New Roman" w:hAnsi="Times New Roman" w:cs="Times New Roman"/>
                  <w:color w:val="0000FF"/>
                  <w:sz w:val="24"/>
                  <w:szCs w:val="24"/>
                </w:rPr>
                <w:t>РД 34.20.185-94</w:t>
              </w:r>
            </w:hyperlink>
          </w:p>
        </w:tc>
      </w:tr>
    </w:tbl>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4F3461" w:rsidP="004F3461">
      <w:pPr>
        <w:pStyle w:val="ConsPlusNormal"/>
        <w:ind w:firstLine="540"/>
        <w:jc w:val="both"/>
        <w:rPr>
          <w:rFonts w:ascii="Times New Roman" w:hAnsi="Times New Roman" w:cs="Times New Roman"/>
          <w:sz w:val="24"/>
          <w:szCs w:val="24"/>
        </w:rPr>
      </w:pPr>
      <w:r w:rsidRPr="006D3787">
        <w:rPr>
          <w:rFonts w:ascii="Times New Roman" w:hAnsi="Times New Roman" w:cs="Times New Roman"/>
          <w:sz w:val="24"/>
          <w:szCs w:val="24"/>
        </w:rPr>
        <w:t>Примечание:</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а)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б) </w:t>
      </w:r>
      <w:hyperlink r:id="rId12" w:history="1">
        <w:r w:rsidRPr="006D3787">
          <w:rPr>
            <w:rStyle w:val="af"/>
            <w:rFonts w:ascii="Times New Roman" w:hAnsi="Times New Roman" w:cs="Times New Roman"/>
            <w:color w:val="0000FF"/>
            <w:sz w:val="24"/>
            <w:szCs w:val="24"/>
          </w:rPr>
          <w:t>РД 34.20.185-94</w:t>
        </w:r>
      </w:hyperlink>
      <w:r w:rsidRPr="006D3787">
        <w:rPr>
          <w:rFonts w:ascii="Times New Roman" w:hAnsi="Times New Roman" w:cs="Times New Roman"/>
          <w:sz w:val="24"/>
          <w:szCs w:val="24"/>
        </w:rPr>
        <w:t xml:space="preserve"> "Инструкция по проектированию городских электрических сетей" утверждена: Министерством топлива и энергетики Российской Федерации 07.07.94, Российским акционерным обществом энергетики и электрификации "ЕЭС России" 31.05.94.</w:t>
      </w:r>
    </w:p>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A5779A" w:rsidP="00D0649F">
      <w:pPr>
        <w:pStyle w:val="3"/>
        <w:numPr>
          <w:ilvl w:val="2"/>
          <w:numId w:val="4"/>
        </w:numPr>
      </w:pPr>
      <w:bookmarkStart w:id="10" w:name="_Toc177036674"/>
      <w:r w:rsidRPr="006D3787">
        <w:t>Обоснование р</w:t>
      </w:r>
      <w:r w:rsidR="004F3461" w:rsidRPr="006D3787">
        <w:t>асчетны</w:t>
      </w:r>
      <w:r w:rsidRPr="006D3787">
        <w:t>х показателей</w:t>
      </w:r>
      <w:r w:rsidR="004F3461" w:rsidRPr="006D3787">
        <w:t xml:space="preserve"> объектов,</w:t>
      </w:r>
      <w:r w:rsidR="00FD6E74" w:rsidRPr="006D3787">
        <w:t xml:space="preserve"> </w:t>
      </w:r>
      <w:r w:rsidR="004F3461" w:rsidRPr="006D3787">
        <w:t>относящихся к области тепло-, газоснабжения</w:t>
      </w:r>
      <w:bookmarkEnd w:id="10"/>
    </w:p>
    <w:p w:rsidR="008C0714" w:rsidRPr="006D3787" w:rsidRDefault="008C0714" w:rsidP="00D0649F">
      <w:pPr>
        <w:pStyle w:val="a4"/>
        <w:numPr>
          <w:ilvl w:val="0"/>
          <w:numId w:val="3"/>
        </w:numPr>
        <w:rPr>
          <w:sz w:val="24"/>
          <w:szCs w:val="24"/>
        </w:rPr>
      </w:pPr>
    </w:p>
    <w:p w:rsidR="004F3461" w:rsidRPr="006D3787" w:rsidRDefault="004F3461" w:rsidP="004F346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2"/>
        <w:gridCol w:w="1304"/>
        <w:gridCol w:w="1191"/>
        <w:gridCol w:w="2324"/>
      </w:tblGrid>
      <w:tr w:rsidR="004F3461" w:rsidRPr="006D3787" w:rsidTr="004F3461">
        <w:tc>
          <w:tcPr>
            <w:tcW w:w="510"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N</w:t>
            </w:r>
          </w:p>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п/п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Наименование норматива, потребители ресурса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Единица измерения</w:t>
            </w:r>
          </w:p>
        </w:tc>
        <w:tc>
          <w:tcPr>
            <w:tcW w:w="1191"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Величина</w:t>
            </w:r>
          </w:p>
        </w:tc>
        <w:tc>
          <w:tcPr>
            <w:tcW w:w="232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Обоснование</w:t>
            </w:r>
          </w:p>
        </w:tc>
      </w:tr>
      <w:tr w:rsidR="004F3461" w:rsidRPr="006D3787" w:rsidTr="004F3461">
        <w:tc>
          <w:tcPr>
            <w:tcW w:w="510"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Удельные показатели максимальной тепловой нагрузки, расходы газа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w:t>
            </w:r>
          </w:p>
        </w:tc>
        <w:tc>
          <w:tcPr>
            <w:tcW w:w="232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jc w:val="center"/>
              <w:rPr>
                <w:rFonts w:ascii="Times New Roman" w:hAnsi="Times New Roman" w:cs="Times New Roman"/>
                <w:sz w:val="24"/>
                <w:szCs w:val="24"/>
              </w:rPr>
            </w:pPr>
            <w:hyperlink r:id="rId13" w:history="1">
              <w:r w:rsidR="004F3461" w:rsidRPr="006D3787">
                <w:rPr>
                  <w:rStyle w:val="af"/>
                  <w:rFonts w:ascii="Times New Roman" w:hAnsi="Times New Roman" w:cs="Times New Roman"/>
                  <w:color w:val="0000FF"/>
                  <w:sz w:val="24"/>
                  <w:szCs w:val="24"/>
                </w:rPr>
                <w:t>СП 124.13330.2012</w:t>
              </w:r>
            </w:hyperlink>
            <w:r w:rsidR="004F3461" w:rsidRPr="006D3787">
              <w:rPr>
                <w:rFonts w:ascii="Times New Roman" w:hAnsi="Times New Roman" w:cs="Times New Roman"/>
                <w:sz w:val="24"/>
                <w:szCs w:val="24"/>
              </w:rPr>
              <w:t>,</w:t>
            </w:r>
          </w:p>
          <w:p w:rsidR="004F3461" w:rsidRPr="006D3787" w:rsidRDefault="00EA624F" w:rsidP="004F3461">
            <w:pPr>
              <w:pStyle w:val="ConsPlusNormal"/>
              <w:spacing w:line="276" w:lineRule="auto"/>
              <w:jc w:val="center"/>
              <w:rPr>
                <w:rFonts w:ascii="Times New Roman" w:hAnsi="Times New Roman" w:cs="Times New Roman"/>
                <w:sz w:val="24"/>
                <w:szCs w:val="24"/>
              </w:rPr>
            </w:pPr>
            <w:hyperlink r:id="rId14" w:history="1">
              <w:r w:rsidR="004F3461" w:rsidRPr="006D3787">
                <w:rPr>
                  <w:rStyle w:val="af"/>
                  <w:rFonts w:ascii="Times New Roman" w:hAnsi="Times New Roman" w:cs="Times New Roman"/>
                  <w:color w:val="0000FF"/>
                  <w:sz w:val="24"/>
                  <w:szCs w:val="24"/>
                </w:rPr>
                <w:t>СП 42-101-2003</w:t>
              </w:r>
            </w:hyperlink>
          </w:p>
        </w:tc>
      </w:tr>
      <w:tr w:rsidR="004F3461" w:rsidRPr="006D3787" w:rsidTr="004F3461">
        <w:tc>
          <w:tcPr>
            <w:tcW w:w="510" w:type="dxa"/>
            <w:vMerge w:val="restart"/>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2.</w:t>
            </w:r>
          </w:p>
        </w:tc>
        <w:tc>
          <w:tcPr>
            <w:tcW w:w="3402" w:type="dxa"/>
            <w:tcBorders>
              <w:top w:val="single" w:sz="4" w:space="0" w:color="auto"/>
              <w:left w:val="single" w:sz="4" w:space="0" w:color="auto"/>
              <w:bottom w:val="nil"/>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 xml:space="preserve">Укрупненный показатель потребления газа при теплоте </w:t>
            </w:r>
            <w:r w:rsidRPr="006D3787">
              <w:rPr>
                <w:rFonts w:ascii="Times New Roman" w:hAnsi="Times New Roman" w:cs="Times New Roman"/>
                <w:sz w:val="24"/>
                <w:szCs w:val="24"/>
              </w:rPr>
              <w:lastRenderedPageBreak/>
              <w:t>сгорания 34 МДж/м</w:t>
            </w:r>
            <w:r w:rsidRPr="006D3787">
              <w:rPr>
                <w:rFonts w:ascii="Times New Roman" w:hAnsi="Times New Roman" w:cs="Times New Roman"/>
                <w:sz w:val="24"/>
                <w:szCs w:val="24"/>
                <w:vertAlign w:val="superscript"/>
              </w:rPr>
              <w:t>3</w:t>
            </w:r>
            <w:r w:rsidRPr="006D3787">
              <w:rPr>
                <w:rFonts w:ascii="Times New Roman" w:hAnsi="Times New Roman" w:cs="Times New Roman"/>
                <w:sz w:val="24"/>
                <w:szCs w:val="24"/>
              </w:rPr>
              <w:t xml:space="preserve"> (8000 ККал/м</w:t>
            </w:r>
            <w:r w:rsidRPr="006D3787">
              <w:rPr>
                <w:rFonts w:ascii="Times New Roman" w:hAnsi="Times New Roman" w:cs="Times New Roman"/>
                <w:sz w:val="24"/>
                <w:szCs w:val="24"/>
                <w:vertAlign w:val="superscript"/>
              </w:rPr>
              <w:t>3</w:t>
            </w:r>
            <w:r w:rsidRPr="006D3787">
              <w:rPr>
                <w:rFonts w:ascii="Times New Roman" w:hAnsi="Times New Roman" w:cs="Times New Roman"/>
                <w:sz w:val="24"/>
                <w:szCs w:val="24"/>
              </w:rPr>
              <w:t>):</w:t>
            </w:r>
          </w:p>
        </w:tc>
        <w:tc>
          <w:tcPr>
            <w:tcW w:w="1304" w:type="dxa"/>
            <w:tcBorders>
              <w:top w:val="single" w:sz="4" w:space="0" w:color="auto"/>
              <w:left w:val="single" w:sz="4" w:space="0" w:color="auto"/>
              <w:bottom w:val="nil"/>
              <w:right w:val="single" w:sz="4" w:space="0" w:color="auto"/>
            </w:tcBorders>
            <w:vAlign w:val="bottom"/>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lastRenderedPageBreak/>
              <w:t>м</w:t>
            </w:r>
            <w:r w:rsidRPr="006D3787">
              <w:rPr>
                <w:rFonts w:ascii="Times New Roman" w:hAnsi="Times New Roman" w:cs="Times New Roman"/>
                <w:sz w:val="24"/>
                <w:szCs w:val="24"/>
                <w:vertAlign w:val="superscript"/>
              </w:rPr>
              <w:t>3</w:t>
            </w:r>
            <w:r w:rsidRPr="006D3787">
              <w:rPr>
                <w:rFonts w:ascii="Times New Roman" w:hAnsi="Times New Roman" w:cs="Times New Roman"/>
                <w:sz w:val="24"/>
                <w:szCs w:val="24"/>
              </w:rPr>
              <w:t>/год на 1 чел.</w:t>
            </w:r>
          </w:p>
        </w:tc>
        <w:tc>
          <w:tcPr>
            <w:tcW w:w="1191" w:type="dxa"/>
            <w:tcBorders>
              <w:top w:val="single" w:sz="4" w:space="0" w:color="auto"/>
              <w:left w:val="single" w:sz="4" w:space="0" w:color="auto"/>
              <w:bottom w:val="nil"/>
              <w:right w:val="single" w:sz="4" w:space="0" w:color="auto"/>
            </w:tcBorders>
            <w:vAlign w:val="center"/>
          </w:tcPr>
          <w:p w:rsidR="004F3461" w:rsidRPr="006D3787" w:rsidRDefault="004F3461" w:rsidP="004F3461">
            <w:pPr>
              <w:pStyle w:val="ConsPlusNormal"/>
              <w:spacing w:line="276" w:lineRule="auto"/>
              <w:rPr>
                <w:rFonts w:ascii="Times New Roman" w:hAnsi="Times New Roman" w:cs="Times New Roman"/>
                <w:sz w:val="24"/>
                <w:szCs w:val="24"/>
              </w:rPr>
            </w:pPr>
          </w:p>
        </w:tc>
        <w:tc>
          <w:tcPr>
            <w:tcW w:w="2324" w:type="dxa"/>
            <w:vMerge w:val="restart"/>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jc w:val="center"/>
              <w:rPr>
                <w:rFonts w:ascii="Times New Roman" w:hAnsi="Times New Roman" w:cs="Times New Roman"/>
                <w:sz w:val="24"/>
                <w:szCs w:val="24"/>
              </w:rPr>
            </w:pPr>
            <w:hyperlink r:id="rId15" w:history="1">
              <w:r w:rsidR="004F3461" w:rsidRPr="006D3787">
                <w:rPr>
                  <w:rStyle w:val="af"/>
                  <w:rFonts w:ascii="Times New Roman" w:hAnsi="Times New Roman" w:cs="Times New Roman"/>
                  <w:color w:val="0000FF"/>
                  <w:sz w:val="24"/>
                  <w:szCs w:val="24"/>
                </w:rPr>
                <w:t>п. 3.12</w:t>
              </w:r>
            </w:hyperlink>
          </w:p>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СП 42-101-2003</w:t>
            </w:r>
          </w:p>
          <w:p w:rsidR="004F3461" w:rsidRPr="006D3787" w:rsidRDefault="00EA624F" w:rsidP="004F3461">
            <w:pPr>
              <w:pStyle w:val="ConsPlusNormal"/>
              <w:spacing w:line="276" w:lineRule="auto"/>
              <w:jc w:val="center"/>
              <w:rPr>
                <w:rFonts w:ascii="Times New Roman" w:hAnsi="Times New Roman" w:cs="Times New Roman"/>
                <w:sz w:val="24"/>
                <w:szCs w:val="24"/>
              </w:rPr>
            </w:pPr>
            <w:hyperlink r:id="rId16" w:history="1">
              <w:r w:rsidR="004F3461" w:rsidRPr="006D3787">
                <w:rPr>
                  <w:rStyle w:val="af"/>
                  <w:rFonts w:ascii="Times New Roman" w:hAnsi="Times New Roman" w:cs="Times New Roman"/>
                  <w:color w:val="0000FF"/>
                  <w:sz w:val="24"/>
                  <w:szCs w:val="24"/>
                </w:rPr>
                <w:t>СП 124.13330.2012</w:t>
              </w:r>
            </w:hyperlink>
          </w:p>
        </w:tc>
      </w:tr>
      <w:tr w:rsidR="004F3461" w:rsidRPr="006D3787" w:rsidTr="004F3461">
        <w:tc>
          <w:tcPr>
            <w:tcW w:w="510" w:type="dxa"/>
            <w:vMerge/>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rPr>
                <w:rFonts w:ascii="Times New Roman" w:eastAsiaTheme="minorEastAsia" w:hAnsi="Times New Roman" w:cs="Times New Roman"/>
                <w:sz w:val="24"/>
                <w:szCs w:val="24"/>
              </w:rPr>
            </w:pPr>
          </w:p>
        </w:tc>
        <w:tc>
          <w:tcPr>
            <w:tcW w:w="3402" w:type="dxa"/>
            <w:tcBorders>
              <w:top w:val="nil"/>
              <w:left w:val="single" w:sz="4" w:space="0" w:color="auto"/>
              <w:bottom w:val="nil"/>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 xml:space="preserve">а) при наличии централизованного горячего водоснабжения </w:t>
            </w:r>
            <w:hyperlink r:id="rId17" w:anchor="P554" w:history="1">
              <w:r w:rsidRPr="006D3787">
                <w:rPr>
                  <w:rStyle w:val="af"/>
                  <w:rFonts w:ascii="Times New Roman" w:hAnsi="Times New Roman" w:cs="Times New Roman"/>
                  <w:color w:val="0000FF"/>
                  <w:sz w:val="24"/>
                  <w:szCs w:val="24"/>
                </w:rPr>
                <w:t>&lt;1&gt;</w:t>
              </w:r>
            </w:hyperlink>
          </w:p>
        </w:tc>
        <w:tc>
          <w:tcPr>
            <w:tcW w:w="1304" w:type="dxa"/>
            <w:vMerge w:val="restart"/>
            <w:tcBorders>
              <w:top w:val="nil"/>
              <w:left w:val="single" w:sz="4" w:space="0" w:color="auto"/>
              <w:bottom w:val="single" w:sz="4" w:space="0" w:color="auto"/>
              <w:right w:val="single" w:sz="4" w:space="0" w:color="auto"/>
            </w:tcBorders>
            <w:vAlign w:val="bottom"/>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ГКал, м</w:t>
            </w:r>
            <w:r w:rsidRPr="006D3787">
              <w:rPr>
                <w:rFonts w:ascii="Times New Roman" w:hAnsi="Times New Roman" w:cs="Times New Roman"/>
                <w:sz w:val="24"/>
                <w:szCs w:val="24"/>
                <w:vertAlign w:val="superscript"/>
              </w:rPr>
              <w:t>3</w:t>
            </w:r>
            <w:r w:rsidRPr="006D3787">
              <w:rPr>
                <w:rFonts w:ascii="Times New Roman" w:hAnsi="Times New Roman" w:cs="Times New Roman"/>
                <w:sz w:val="24"/>
                <w:szCs w:val="24"/>
              </w:rPr>
              <w:t>/чел</w:t>
            </w:r>
          </w:p>
        </w:tc>
        <w:tc>
          <w:tcPr>
            <w:tcW w:w="1191" w:type="dxa"/>
            <w:tcBorders>
              <w:top w:val="nil"/>
              <w:left w:val="single" w:sz="4" w:space="0" w:color="auto"/>
              <w:bottom w:val="nil"/>
              <w:right w:val="single" w:sz="4" w:space="0" w:color="auto"/>
            </w:tcBorders>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120</w:t>
            </w: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rPr>
                <w:rFonts w:ascii="Times New Roman" w:eastAsiaTheme="minorEastAsia" w:hAnsi="Times New Roman" w:cs="Times New Roman"/>
                <w:sz w:val="24"/>
                <w:szCs w:val="24"/>
              </w:rPr>
            </w:pPr>
          </w:p>
        </w:tc>
      </w:tr>
      <w:tr w:rsidR="004F3461" w:rsidRPr="006D3787" w:rsidTr="004F3461">
        <w:tc>
          <w:tcPr>
            <w:tcW w:w="510" w:type="dxa"/>
            <w:vMerge/>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rPr>
                <w:rFonts w:ascii="Times New Roman" w:eastAsiaTheme="minorEastAsia" w:hAnsi="Times New Roman" w:cs="Times New Roman"/>
                <w:sz w:val="24"/>
                <w:szCs w:val="24"/>
              </w:rPr>
            </w:pPr>
          </w:p>
        </w:tc>
        <w:tc>
          <w:tcPr>
            <w:tcW w:w="3402" w:type="dxa"/>
            <w:tcBorders>
              <w:top w:val="nil"/>
              <w:left w:val="single" w:sz="4" w:space="0" w:color="auto"/>
              <w:bottom w:val="nil"/>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 xml:space="preserve">б) при горячем водоснабжении от газовых водонагревателей </w:t>
            </w:r>
            <w:hyperlink r:id="rId18" w:anchor="P554" w:history="1">
              <w:r w:rsidRPr="006D3787">
                <w:rPr>
                  <w:rStyle w:val="af"/>
                  <w:rFonts w:ascii="Times New Roman" w:hAnsi="Times New Roman" w:cs="Times New Roman"/>
                  <w:color w:val="0000FF"/>
                  <w:sz w:val="24"/>
                  <w:szCs w:val="24"/>
                </w:rPr>
                <w:t>&lt;1&gt;</w:t>
              </w:r>
            </w:hyperlink>
          </w:p>
        </w:tc>
        <w:tc>
          <w:tcPr>
            <w:tcW w:w="1304" w:type="dxa"/>
            <w:vMerge/>
            <w:tcBorders>
              <w:top w:val="nil"/>
              <w:left w:val="single" w:sz="4" w:space="0" w:color="auto"/>
              <w:bottom w:val="single" w:sz="4" w:space="0" w:color="auto"/>
              <w:right w:val="single" w:sz="4" w:space="0" w:color="auto"/>
            </w:tcBorders>
            <w:vAlign w:val="center"/>
            <w:hideMark/>
          </w:tcPr>
          <w:p w:rsidR="004F3461" w:rsidRPr="006D3787" w:rsidRDefault="004F3461" w:rsidP="004F3461">
            <w:pPr>
              <w:rPr>
                <w:rFonts w:ascii="Times New Roman" w:eastAsiaTheme="minorEastAsia" w:hAnsi="Times New Roman" w:cs="Times New Roman"/>
                <w:sz w:val="24"/>
                <w:szCs w:val="24"/>
              </w:rPr>
            </w:pPr>
          </w:p>
        </w:tc>
        <w:tc>
          <w:tcPr>
            <w:tcW w:w="1191" w:type="dxa"/>
            <w:tcBorders>
              <w:top w:val="nil"/>
              <w:left w:val="single" w:sz="4" w:space="0" w:color="auto"/>
              <w:bottom w:val="nil"/>
              <w:right w:val="single" w:sz="4" w:space="0" w:color="auto"/>
            </w:tcBorders>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300</w:t>
            </w: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rPr>
                <w:rFonts w:ascii="Times New Roman" w:eastAsiaTheme="minorEastAsia" w:hAnsi="Times New Roman" w:cs="Times New Roman"/>
                <w:sz w:val="24"/>
                <w:szCs w:val="24"/>
              </w:rPr>
            </w:pPr>
          </w:p>
        </w:tc>
      </w:tr>
      <w:tr w:rsidR="004F3461" w:rsidRPr="006D3787" w:rsidTr="004F3461">
        <w:tc>
          <w:tcPr>
            <w:tcW w:w="510" w:type="dxa"/>
            <w:vMerge/>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rPr>
                <w:rFonts w:ascii="Times New Roman" w:eastAsiaTheme="minorEastAsia" w:hAnsi="Times New Roman" w:cs="Times New Roman"/>
                <w:sz w:val="24"/>
                <w:szCs w:val="24"/>
              </w:rPr>
            </w:pPr>
          </w:p>
        </w:tc>
        <w:tc>
          <w:tcPr>
            <w:tcW w:w="3402" w:type="dxa"/>
            <w:tcBorders>
              <w:top w:val="nil"/>
              <w:left w:val="single" w:sz="4" w:space="0" w:color="auto"/>
              <w:bottom w:val="nil"/>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в) при отсутствии всяких видов горячего водоснабжения</w:t>
            </w:r>
          </w:p>
        </w:tc>
        <w:tc>
          <w:tcPr>
            <w:tcW w:w="1304" w:type="dxa"/>
            <w:vMerge/>
            <w:tcBorders>
              <w:top w:val="nil"/>
              <w:left w:val="single" w:sz="4" w:space="0" w:color="auto"/>
              <w:bottom w:val="single" w:sz="4" w:space="0" w:color="auto"/>
              <w:right w:val="single" w:sz="4" w:space="0" w:color="auto"/>
            </w:tcBorders>
            <w:vAlign w:val="center"/>
            <w:hideMark/>
          </w:tcPr>
          <w:p w:rsidR="004F3461" w:rsidRPr="006D3787" w:rsidRDefault="004F3461" w:rsidP="004F3461">
            <w:pPr>
              <w:rPr>
                <w:rFonts w:ascii="Times New Roman" w:eastAsiaTheme="minorEastAsia" w:hAnsi="Times New Roman" w:cs="Times New Roman"/>
                <w:sz w:val="24"/>
                <w:szCs w:val="24"/>
              </w:rPr>
            </w:pPr>
          </w:p>
        </w:tc>
        <w:tc>
          <w:tcPr>
            <w:tcW w:w="1191" w:type="dxa"/>
            <w:tcBorders>
              <w:top w:val="nil"/>
              <w:left w:val="single" w:sz="4" w:space="0" w:color="auto"/>
              <w:bottom w:val="nil"/>
              <w:right w:val="single" w:sz="4" w:space="0" w:color="auto"/>
            </w:tcBorders>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180</w:t>
            </w: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rPr>
                <w:rFonts w:ascii="Times New Roman" w:eastAsiaTheme="minorEastAsia" w:hAnsi="Times New Roman" w:cs="Times New Roman"/>
                <w:sz w:val="24"/>
                <w:szCs w:val="24"/>
              </w:rPr>
            </w:pPr>
          </w:p>
        </w:tc>
      </w:tr>
      <w:tr w:rsidR="004F3461" w:rsidRPr="006D3787" w:rsidTr="004F3461">
        <w:tc>
          <w:tcPr>
            <w:tcW w:w="510" w:type="dxa"/>
            <w:vMerge/>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rPr>
                <w:rFonts w:ascii="Times New Roman" w:eastAsiaTheme="minorEastAsia" w:hAnsi="Times New Roman" w:cs="Times New Roman"/>
                <w:sz w:val="24"/>
                <w:szCs w:val="24"/>
              </w:rPr>
            </w:pPr>
          </w:p>
        </w:tc>
        <w:tc>
          <w:tcPr>
            <w:tcW w:w="3402" w:type="dxa"/>
            <w:tcBorders>
              <w:top w:val="nil"/>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 xml:space="preserve">г) тепловая нагрузка, расход газа </w:t>
            </w:r>
            <w:hyperlink r:id="rId19" w:anchor="P555" w:history="1">
              <w:r w:rsidRPr="006D3787">
                <w:rPr>
                  <w:rStyle w:val="af"/>
                  <w:rFonts w:ascii="Times New Roman" w:hAnsi="Times New Roman" w:cs="Times New Roman"/>
                  <w:color w:val="0000FF"/>
                  <w:sz w:val="24"/>
                  <w:szCs w:val="24"/>
                </w:rPr>
                <w:t>&lt;2&gt;</w:t>
              </w:r>
            </w:hyperlink>
          </w:p>
        </w:tc>
        <w:tc>
          <w:tcPr>
            <w:tcW w:w="1304" w:type="dxa"/>
            <w:vMerge/>
            <w:tcBorders>
              <w:top w:val="nil"/>
              <w:left w:val="single" w:sz="4" w:space="0" w:color="auto"/>
              <w:bottom w:val="single" w:sz="4" w:space="0" w:color="auto"/>
              <w:right w:val="single" w:sz="4" w:space="0" w:color="auto"/>
            </w:tcBorders>
            <w:vAlign w:val="center"/>
            <w:hideMark/>
          </w:tcPr>
          <w:p w:rsidR="004F3461" w:rsidRPr="006D3787" w:rsidRDefault="004F3461" w:rsidP="004F3461">
            <w:pPr>
              <w:rPr>
                <w:rFonts w:ascii="Times New Roman" w:eastAsiaTheme="minorEastAsia" w:hAnsi="Times New Roman" w:cs="Times New Roman"/>
                <w:sz w:val="24"/>
                <w:szCs w:val="24"/>
              </w:rPr>
            </w:pPr>
          </w:p>
        </w:tc>
        <w:tc>
          <w:tcPr>
            <w:tcW w:w="1191" w:type="dxa"/>
            <w:tcBorders>
              <w:top w:val="nil"/>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w:t>
            </w: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rPr>
                <w:rFonts w:ascii="Times New Roman" w:eastAsiaTheme="minorEastAsia" w:hAnsi="Times New Roman" w:cs="Times New Roman"/>
                <w:sz w:val="24"/>
                <w:szCs w:val="24"/>
              </w:rPr>
            </w:pPr>
          </w:p>
        </w:tc>
      </w:tr>
    </w:tbl>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4F3461" w:rsidP="004F3461">
      <w:pPr>
        <w:pStyle w:val="ConsPlusNormal"/>
        <w:ind w:firstLine="540"/>
        <w:jc w:val="both"/>
        <w:rPr>
          <w:rFonts w:ascii="Times New Roman" w:hAnsi="Times New Roman" w:cs="Times New Roman"/>
          <w:sz w:val="24"/>
          <w:szCs w:val="24"/>
        </w:rPr>
      </w:pPr>
      <w:r w:rsidRPr="006D3787">
        <w:rPr>
          <w:rFonts w:ascii="Times New Roman" w:hAnsi="Times New Roman" w:cs="Times New Roman"/>
          <w:sz w:val="24"/>
          <w:szCs w:val="24"/>
        </w:rPr>
        <w:t>--------------------------------</w:t>
      </w:r>
    </w:p>
    <w:p w:rsidR="004F3461" w:rsidRPr="006D3787" w:rsidRDefault="004F3461" w:rsidP="004F3461">
      <w:pPr>
        <w:pStyle w:val="ConsPlusNormal"/>
        <w:spacing w:before="220"/>
        <w:ind w:firstLine="540"/>
        <w:jc w:val="both"/>
        <w:rPr>
          <w:rFonts w:ascii="Times New Roman" w:hAnsi="Times New Roman" w:cs="Times New Roman"/>
          <w:sz w:val="24"/>
          <w:szCs w:val="24"/>
        </w:rPr>
      </w:pPr>
      <w:bookmarkStart w:id="11" w:name="P554"/>
      <w:bookmarkEnd w:id="11"/>
      <w:r w:rsidRPr="006D3787">
        <w:rPr>
          <w:rFonts w:ascii="Times New Roman" w:hAnsi="Times New Roman" w:cs="Times New Roman"/>
          <w:sz w:val="24"/>
          <w:szCs w:val="24"/>
        </w:rPr>
        <w:t>&lt;1&gt;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расчетной теплоте сгорания 34 МДж/м</w:t>
      </w:r>
      <w:r w:rsidRPr="006D3787">
        <w:rPr>
          <w:rFonts w:ascii="Times New Roman" w:hAnsi="Times New Roman" w:cs="Times New Roman"/>
          <w:sz w:val="24"/>
          <w:szCs w:val="24"/>
          <w:vertAlign w:val="superscript"/>
        </w:rPr>
        <w:t>3</w:t>
      </w:r>
      <w:r w:rsidRPr="006D3787">
        <w:rPr>
          <w:rFonts w:ascii="Times New Roman" w:hAnsi="Times New Roman" w:cs="Times New Roman"/>
          <w:sz w:val="24"/>
          <w:szCs w:val="24"/>
        </w:rPr>
        <w:t xml:space="preserve"> (8000 ККал/м</w:t>
      </w:r>
      <w:r w:rsidRPr="006D3787">
        <w:rPr>
          <w:rFonts w:ascii="Times New Roman" w:hAnsi="Times New Roman" w:cs="Times New Roman"/>
          <w:sz w:val="24"/>
          <w:szCs w:val="24"/>
          <w:vertAlign w:val="superscript"/>
        </w:rPr>
        <w:t>3</w:t>
      </w:r>
      <w:r w:rsidRPr="006D3787">
        <w:rPr>
          <w:rFonts w:ascii="Times New Roman" w:hAnsi="Times New Roman" w:cs="Times New Roman"/>
          <w:sz w:val="24"/>
          <w:szCs w:val="24"/>
        </w:rPr>
        <w:t>);</w:t>
      </w:r>
    </w:p>
    <w:p w:rsidR="004F3461" w:rsidRPr="006D3787" w:rsidRDefault="004F3461" w:rsidP="004F3461">
      <w:pPr>
        <w:pStyle w:val="ConsPlusNormal"/>
        <w:spacing w:before="220"/>
        <w:ind w:firstLine="540"/>
        <w:jc w:val="both"/>
        <w:rPr>
          <w:rFonts w:ascii="Times New Roman" w:hAnsi="Times New Roman" w:cs="Times New Roman"/>
          <w:sz w:val="24"/>
          <w:szCs w:val="24"/>
        </w:rPr>
      </w:pPr>
      <w:bookmarkStart w:id="12" w:name="P555"/>
      <w:bookmarkEnd w:id="12"/>
      <w:r w:rsidRPr="006D3787">
        <w:rPr>
          <w:rFonts w:ascii="Times New Roman" w:hAnsi="Times New Roman" w:cs="Times New Roman"/>
          <w:sz w:val="24"/>
          <w:szCs w:val="24"/>
        </w:rPr>
        <w:t xml:space="preserve">&lt;2&gt; удельные показатели максимальной тепловой нагрузки, расходы газа для различных потребителей следует принимать по нормам </w:t>
      </w:r>
      <w:hyperlink r:id="rId20" w:history="1">
        <w:r w:rsidRPr="006D3787">
          <w:rPr>
            <w:rStyle w:val="af"/>
            <w:rFonts w:ascii="Times New Roman" w:hAnsi="Times New Roman" w:cs="Times New Roman"/>
            <w:color w:val="0000FF"/>
            <w:sz w:val="24"/>
            <w:szCs w:val="24"/>
          </w:rPr>
          <w:t>СП 124.13330.2012</w:t>
        </w:r>
      </w:hyperlink>
      <w:r w:rsidRPr="006D3787">
        <w:rPr>
          <w:rFonts w:ascii="Times New Roman" w:hAnsi="Times New Roman" w:cs="Times New Roman"/>
          <w:sz w:val="24"/>
          <w:szCs w:val="24"/>
        </w:rPr>
        <w:t xml:space="preserve">, </w:t>
      </w:r>
      <w:hyperlink r:id="rId21" w:history="1">
        <w:r w:rsidRPr="006D3787">
          <w:rPr>
            <w:rStyle w:val="af"/>
            <w:rFonts w:ascii="Times New Roman" w:hAnsi="Times New Roman" w:cs="Times New Roman"/>
            <w:color w:val="0000FF"/>
            <w:sz w:val="24"/>
            <w:szCs w:val="24"/>
          </w:rPr>
          <w:t>СП 42-101-2003</w:t>
        </w:r>
      </w:hyperlink>
      <w:r w:rsidRPr="006D3787">
        <w:rPr>
          <w:rFonts w:ascii="Times New Roman" w:hAnsi="Times New Roman" w:cs="Times New Roman"/>
          <w:sz w:val="24"/>
          <w:szCs w:val="24"/>
        </w:rPr>
        <w:t>.</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Годовые расходы газа на нужды предприятий торговли, бытового обслуживания непроизводственного характера и т.п. можно принимать в размере до 5 % суммарного расхода теплоты на жилые дома.</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Годовые расходы газа на нужды промышленных предприятий 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D97D33" w:rsidP="00D0649F">
      <w:pPr>
        <w:pStyle w:val="3"/>
        <w:numPr>
          <w:ilvl w:val="2"/>
          <w:numId w:val="4"/>
        </w:numPr>
      </w:pPr>
      <w:bookmarkStart w:id="13" w:name="_Toc177036675"/>
      <w:r w:rsidRPr="006D3787">
        <w:t>Обоснование р</w:t>
      </w:r>
      <w:r w:rsidR="004F3461" w:rsidRPr="006D3787">
        <w:t>асчетны</w:t>
      </w:r>
      <w:r w:rsidRPr="006D3787">
        <w:t>х показателей</w:t>
      </w:r>
      <w:r w:rsidR="004F3461" w:rsidRPr="006D3787">
        <w:t xml:space="preserve"> объектов,</w:t>
      </w:r>
      <w:r w:rsidR="00B44A26" w:rsidRPr="006D3787">
        <w:t xml:space="preserve"> </w:t>
      </w:r>
      <w:r w:rsidR="004F3461" w:rsidRPr="006D3787">
        <w:t>относящихся к области водоснабжения населения</w:t>
      </w:r>
      <w:bookmarkEnd w:id="13"/>
    </w:p>
    <w:p w:rsidR="008C0714" w:rsidRPr="006D3787" w:rsidRDefault="008C0714" w:rsidP="00D0649F">
      <w:pPr>
        <w:pStyle w:val="a4"/>
        <w:numPr>
          <w:ilvl w:val="0"/>
          <w:numId w:val="3"/>
        </w:numPr>
        <w:rPr>
          <w:sz w:val="24"/>
          <w:szCs w:val="24"/>
        </w:rPr>
      </w:pPr>
    </w:p>
    <w:p w:rsidR="004F3461" w:rsidRPr="006D3787" w:rsidRDefault="004F3461" w:rsidP="004F346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742"/>
        <w:gridCol w:w="1304"/>
        <w:gridCol w:w="907"/>
        <w:gridCol w:w="2665"/>
      </w:tblGrid>
      <w:tr w:rsidR="004F3461" w:rsidRPr="006D3787" w:rsidTr="004F3461">
        <w:tc>
          <w:tcPr>
            <w:tcW w:w="4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N п/п</w:t>
            </w:r>
          </w:p>
        </w:tc>
        <w:tc>
          <w:tcPr>
            <w:tcW w:w="374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Наименование норматива, потребители ресурса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Единица измерения</w:t>
            </w:r>
          </w:p>
        </w:tc>
        <w:tc>
          <w:tcPr>
            <w:tcW w:w="90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Величина</w:t>
            </w:r>
          </w:p>
        </w:tc>
        <w:tc>
          <w:tcPr>
            <w:tcW w:w="2665"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Обоснование</w:t>
            </w:r>
          </w:p>
        </w:tc>
      </w:tr>
      <w:tr w:rsidR="004F3461" w:rsidRPr="006D3787" w:rsidTr="004F3461">
        <w:tc>
          <w:tcPr>
            <w:tcW w:w="4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Зона застройки многоквартирными (малоэтажными, среднеэтажными и многоэтажными) жилыми домами с местными водонагревателями</w:t>
            </w:r>
          </w:p>
        </w:tc>
        <w:tc>
          <w:tcPr>
            <w:tcW w:w="130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л/сут. на 1 жителя</w:t>
            </w:r>
          </w:p>
        </w:tc>
        <w:tc>
          <w:tcPr>
            <w:tcW w:w="90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220</w:t>
            </w:r>
          </w:p>
        </w:tc>
        <w:tc>
          <w:tcPr>
            <w:tcW w:w="2665"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jc w:val="center"/>
              <w:rPr>
                <w:rFonts w:ascii="Times New Roman" w:hAnsi="Times New Roman" w:cs="Times New Roman"/>
                <w:sz w:val="24"/>
                <w:szCs w:val="24"/>
              </w:rPr>
            </w:pPr>
            <w:hyperlink r:id="rId22" w:history="1">
              <w:r w:rsidR="004F3461" w:rsidRPr="006D3787">
                <w:rPr>
                  <w:rStyle w:val="af"/>
                  <w:rFonts w:ascii="Times New Roman" w:hAnsi="Times New Roman" w:cs="Times New Roman"/>
                  <w:color w:val="0000FF"/>
                  <w:sz w:val="24"/>
                  <w:szCs w:val="24"/>
                </w:rPr>
                <w:t>СП 31.13330.2012</w:t>
              </w:r>
            </w:hyperlink>
          </w:p>
        </w:tc>
      </w:tr>
      <w:tr w:rsidR="004F3461" w:rsidRPr="006D3787" w:rsidTr="004F3461">
        <w:tc>
          <w:tcPr>
            <w:tcW w:w="4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2.</w:t>
            </w:r>
          </w:p>
        </w:tc>
        <w:tc>
          <w:tcPr>
            <w:tcW w:w="374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То же с централизованным горячим водоснабжением</w:t>
            </w:r>
          </w:p>
        </w:tc>
        <w:tc>
          <w:tcPr>
            <w:tcW w:w="130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л/сут. на 1 жителя</w:t>
            </w:r>
          </w:p>
        </w:tc>
        <w:tc>
          <w:tcPr>
            <w:tcW w:w="90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250</w:t>
            </w:r>
          </w:p>
        </w:tc>
        <w:tc>
          <w:tcPr>
            <w:tcW w:w="2665"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jc w:val="center"/>
              <w:rPr>
                <w:rFonts w:ascii="Times New Roman" w:hAnsi="Times New Roman" w:cs="Times New Roman"/>
                <w:sz w:val="24"/>
                <w:szCs w:val="24"/>
              </w:rPr>
            </w:pPr>
            <w:hyperlink r:id="rId23" w:history="1">
              <w:r w:rsidR="004F3461" w:rsidRPr="006D3787">
                <w:rPr>
                  <w:rStyle w:val="af"/>
                  <w:rFonts w:ascii="Times New Roman" w:hAnsi="Times New Roman" w:cs="Times New Roman"/>
                  <w:color w:val="0000FF"/>
                  <w:sz w:val="24"/>
                  <w:szCs w:val="24"/>
                </w:rPr>
                <w:t>СП 31.13330.2012</w:t>
              </w:r>
            </w:hyperlink>
          </w:p>
          <w:p w:rsidR="004F3461" w:rsidRPr="006D3787" w:rsidRDefault="00EA624F" w:rsidP="004F3461">
            <w:pPr>
              <w:pStyle w:val="ConsPlusNormal"/>
              <w:spacing w:line="276" w:lineRule="auto"/>
              <w:jc w:val="center"/>
              <w:rPr>
                <w:rFonts w:ascii="Times New Roman" w:hAnsi="Times New Roman" w:cs="Times New Roman"/>
                <w:sz w:val="24"/>
                <w:szCs w:val="24"/>
              </w:rPr>
            </w:pPr>
            <w:hyperlink r:id="rId24" w:history="1">
              <w:r w:rsidR="004F3461" w:rsidRPr="006D3787">
                <w:rPr>
                  <w:rStyle w:val="af"/>
                  <w:rFonts w:ascii="Times New Roman" w:hAnsi="Times New Roman" w:cs="Times New Roman"/>
                  <w:color w:val="0000FF"/>
                  <w:sz w:val="24"/>
                  <w:szCs w:val="24"/>
                </w:rPr>
                <w:t>СП 30.13330.2012</w:t>
              </w:r>
            </w:hyperlink>
            <w:r w:rsidR="004F3461" w:rsidRPr="006D3787">
              <w:rPr>
                <w:rFonts w:ascii="Times New Roman" w:hAnsi="Times New Roman" w:cs="Times New Roman"/>
                <w:sz w:val="24"/>
                <w:szCs w:val="24"/>
              </w:rPr>
              <w:t xml:space="preserve"> </w:t>
            </w:r>
            <w:hyperlink r:id="rId25" w:anchor="P605" w:history="1">
              <w:r w:rsidR="004F3461" w:rsidRPr="006D3787">
                <w:rPr>
                  <w:rStyle w:val="af"/>
                  <w:rFonts w:ascii="Times New Roman" w:hAnsi="Times New Roman" w:cs="Times New Roman"/>
                  <w:color w:val="0000FF"/>
                  <w:sz w:val="24"/>
                  <w:szCs w:val="24"/>
                </w:rPr>
                <w:t>&lt;1&gt;</w:t>
              </w:r>
            </w:hyperlink>
          </w:p>
        </w:tc>
      </w:tr>
      <w:tr w:rsidR="004F3461" w:rsidRPr="006D3787" w:rsidTr="004F3461">
        <w:tc>
          <w:tcPr>
            <w:tcW w:w="4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lastRenderedPageBreak/>
              <w:t>3.</w:t>
            </w:r>
          </w:p>
        </w:tc>
        <w:tc>
          <w:tcPr>
            <w:tcW w:w="374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Зона застройки индивидуальными жилыми домами с местными водонагревателями</w:t>
            </w:r>
          </w:p>
        </w:tc>
        <w:tc>
          <w:tcPr>
            <w:tcW w:w="130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л/сут. на 1 жителя</w:t>
            </w:r>
          </w:p>
        </w:tc>
        <w:tc>
          <w:tcPr>
            <w:tcW w:w="90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210</w:t>
            </w:r>
          </w:p>
        </w:tc>
        <w:tc>
          <w:tcPr>
            <w:tcW w:w="2665"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jc w:val="center"/>
              <w:rPr>
                <w:rFonts w:ascii="Times New Roman" w:hAnsi="Times New Roman" w:cs="Times New Roman"/>
                <w:sz w:val="24"/>
                <w:szCs w:val="24"/>
              </w:rPr>
            </w:pPr>
            <w:hyperlink r:id="rId26" w:history="1">
              <w:r w:rsidR="004F3461" w:rsidRPr="006D3787">
                <w:rPr>
                  <w:rStyle w:val="af"/>
                  <w:rFonts w:ascii="Times New Roman" w:hAnsi="Times New Roman" w:cs="Times New Roman"/>
                  <w:color w:val="0000FF"/>
                  <w:sz w:val="24"/>
                  <w:szCs w:val="24"/>
                </w:rPr>
                <w:t>СП 31.13330.2012</w:t>
              </w:r>
            </w:hyperlink>
          </w:p>
          <w:p w:rsidR="004F3461" w:rsidRPr="006D3787" w:rsidRDefault="00EA624F" w:rsidP="004F3461">
            <w:pPr>
              <w:pStyle w:val="ConsPlusNormal"/>
              <w:spacing w:line="276" w:lineRule="auto"/>
              <w:jc w:val="center"/>
              <w:rPr>
                <w:rFonts w:ascii="Times New Roman" w:hAnsi="Times New Roman" w:cs="Times New Roman"/>
                <w:sz w:val="24"/>
                <w:szCs w:val="24"/>
              </w:rPr>
            </w:pPr>
            <w:hyperlink r:id="rId27" w:history="1">
              <w:r w:rsidR="004F3461" w:rsidRPr="006D3787">
                <w:rPr>
                  <w:rStyle w:val="af"/>
                  <w:rFonts w:ascii="Times New Roman" w:hAnsi="Times New Roman" w:cs="Times New Roman"/>
                  <w:color w:val="0000FF"/>
                  <w:sz w:val="24"/>
                  <w:szCs w:val="24"/>
                </w:rPr>
                <w:t>СП 30.13330.2012</w:t>
              </w:r>
            </w:hyperlink>
            <w:r w:rsidR="004F3461" w:rsidRPr="006D3787">
              <w:rPr>
                <w:rFonts w:ascii="Times New Roman" w:hAnsi="Times New Roman" w:cs="Times New Roman"/>
                <w:sz w:val="24"/>
                <w:szCs w:val="24"/>
              </w:rPr>
              <w:t xml:space="preserve"> </w:t>
            </w:r>
            <w:hyperlink r:id="rId28" w:anchor="P605" w:history="1">
              <w:r w:rsidR="004F3461" w:rsidRPr="006D3787">
                <w:rPr>
                  <w:rStyle w:val="af"/>
                  <w:rFonts w:ascii="Times New Roman" w:hAnsi="Times New Roman" w:cs="Times New Roman"/>
                  <w:color w:val="0000FF"/>
                  <w:sz w:val="24"/>
                  <w:szCs w:val="24"/>
                </w:rPr>
                <w:t>&lt;1&gt;</w:t>
              </w:r>
            </w:hyperlink>
          </w:p>
        </w:tc>
      </w:tr>
      <w:tr w:rsidR="004F3461" w:rsidRPr="006D3787" w:rsidTr="004F3461">
        <w:tc>
          <w:tcPr>
            <w:tcW w:w="4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4.</w:t>
            </w:r>
          </w:p>
        </w:tc>
        <w:tc>
          <w:tcPr>
            <w:tcW w:w="374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То же с централизованным горячим водоснабжением</w:t>
            </w:r>
          </w:p>
        </w:tc>
        <w:tc>
          <w:tcPr>
            <w:tcW w:w="130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л/сут. на 1 жителя</w:t>
            </w:r>
          </w:p>
        </w:tc>
        <w:tc>
          <w:tcPr>
            <w:tcW w:w="90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250</w:t>
            </w:r>
          </w:p>
        </w:tc>
        <w:tc>
          <w:tcPr>
            <w:tcW w:w="2665"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jc w:val="center"/>
              <w:rPr>
                <w:rFonts w:ascii="Times New Roman" w:hAnsi="Times New Roman" w:cs="Times New Roman"/>
                <w:sz w:val="24"/>
                <w:szCs w:val="24"/>
              </w:rPr>
            </w:pPr>
            <w:hyperlink r:id="rId29" w:history="1">
              <w:r w:rsidR="004F3461" w:rsidRPr="006D3787">
                <w:rPr>
                  <w:rStyle w:val="af"/>
                  <w:rFonts w:ascii="Times New Roman" w:hAnsi="Times New Roman" w:cs="Times New Roman"/>
                  <w:color w:val="0000FF"/>
                  <w:sz w:val="24"/>
                  <w:szCs w:val="24"/>
                </w:rPr>
                <w:t>СП 31.13330.2012</w:t>
              </w:r>
            </w:hyperlink>
          </w:p>
          <w:p w:rsidR="004F3461" w:rsidRPr="006D3787" w:rsidRDefault="00EA624F" w:rsidP="004F3461">
            <w:pPr>
              <w:pStyle w:val="ConsPlusNormal"/>
              <w:spacing w:line="276" w:lineRule="auto"/>
              <w:jc w:val="center"/>
              <w:rPr>
                <w:rFonts w:ascii="Times New Roman" w:hAnsi="Times New Roman" w:cs="Times New Roman"/>
                <w:sz w:val="24"/>
                <w:szCs w:val="24"/>
              </w:rPr>
            </w:pPr>
            <w:hyperlink r:id="rId30" w:history="1">
              <w:r w:rsidR="004F3461" w:rsidRPr="006D3787">
                <w:rPr>
                  <w:rStyle w:val="af"/>
                  <w:rFonts w:ascii="Times New Roman" w:hAnsi="Times New Roman" w:cs="Times New Roman"/>
                  <w:color w:val="0000FF"/>
                  <w:sz w:val="24"/>
                  <w:szCs w:val="24"/>
                </w:rPr>
                <w:t>СП 30.13330.2012</w:t>
              </w:r>
            </w:hyperlink>
            <w:r w:rsidR="004F3461" w:rsidRPr="006D3787">
              <w:rPr>
                <w:rFonts w:ascii="Times New Roman" w:hAnsi="Times New Roman" w:cs="Times New Roman"/>
                <w:sz w:val="24"/>
                <w:szCs w:val="24"/>
              </w:rPr>
              <w:t xml:space="preserve"> </w:t>
            </w:r>
            <w:hyperlink r:id="rId31" w:anchor="P605" w:history="1">
              <w:r w:rsidR="004F3461" w:rsidRPr="006D3787">
                <w:rPr>
                  <w:rStyle w:val="af"/>
                  <w:rFonts w:ascii="Times New Roman" w:hAnsi="Times New Roman" w:cs="Times New Roman"/>
                  <w:color w:val="0000FF"/>
                  <w:sz w:val="24"/>
                  <w:szCs w:val="24"/>
                </w:rPr>
                <w:t>&lt;1&gt;</w:t>
              </w:r>
            </w:hyperlink>
          </w:p>
        </w:tc>
      </w:tr>
      <w:tr w:rsidR="004F3461" w:rsidRPr="006D3787" w:rsidTr="004F3461">
        <w:tc>
          <w:tcPr>
            <w:tcW w:w="4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5.</w:t>
            </w:r>
          </w:p>
        </w:tc>
        <w:tc>
          <w:tcPr>
            <w:tcW w:w="374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Гостиницы, пансионаты</w:t>
            </w:r>
          </w:p>
        </w:tc>
        <w:tc>
          <w:tcPr>
            <w:tcW w:w="130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л/сут. на 1 место</w:t>
            </w:r>
          </w:p>
        </w:tc>
        <w:tc>
          <w:tcPr>
            <w:tcW w:w="90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230</w:t>
            </w:r>
          </w:p>
        </w:tc>
        <w:tc>
          <w:tcPr>
            <w:tcW w:w="2665"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jc w:val="center"/>
              <w:rPr>
                <w:rFonts w:ascii="Times New Roman" w:hAnsi="Times New Roman" w:cs="Times New Roman"/>
                <w:sz w:val="24"/>
                <w:szCs w:val="24"/>
              </w:rPr>
            </w:pPr>
            <w:hyperlink r:id="rId32" w:history="1">
              <w:r w:rsidR="004F3461" w:rsidRPr="006D3787">
                <w:rPr>
                  <w:rStyle w:val="af"/>
                  <w:rFonts w:ascii="Times New Roman" w:hAnsi="Times New Roman" w:cs="Times New Roman"/>
                  <w:color w:val="0000FF"/>
                  <w:sz w:val="24"/>
                  <w:szCs w:val="24"/>
                </w:rPr>
                <w:t>СП 30.13330.2012</w:t>
              </w:r>
            </w:hyperlink>
          </w:p>
        </w:tc>
      </w:tr>
      <w:tr w:rsidR="004F3461" w:rsidRPr="006D3787" w:rsidTr="004F3461">
        <w:tc>
          <w:tcPr>
            <w:tcW w:w="4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6.</w:t>
            </w:r>
          </w:p>
        </w:tc>
        <w:tc>
          <w:tcPr>
            <w:tcW w:w="374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Санатории и дома отдыха</w:t>
            </w:r>
          </w:p>
        </w:tc>
        <w:tc>
          <w:tcPr>
            <w:tcW w:w="130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л/сут. на 1 место</w:t>
            </w:r>
          </w:p>
        </w:tc>
        <w:tc>
          <w:tcPr>
            <w:tcW w:w="90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150</w:t>
            </w:r>
          </w:p>
        </w:tc>
        <w:tc>
          <w:tcPr>
            <w:tcW w:w="2665"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jc w:val="center"/>
              <w:rPr>
                <w:rFonts w:ascii="Times New Roman" w:hAnsi="Times New Roman" w:cs="Times New Roman"/>
                <w:sz w:val="24"/>
                <w:szCs w:val="24"/>
              </w:rPr>
            </w:pPr>
            <w:hyperlink r:id="rId33" w:history="1">
              <w:r w:rsidR="004F3461" w:rsidRPr="006D3787">
                <w:rPr>
                  <w:rStyle w:val="af"/>
                  <w:rFonts w:ascii="Times New Roman" w:hAnsi="Times New Roman" w:cs="Times New Roman"/>
                  <w:color w:val="0000FF"/>
                  <w:sz w:val="24"/>
                  <w:szCs w:val="24"/>
                </w:rPr>
                <w:t>СП 30.13330.2012</w:t>
              </w:r>
            </w:hyperlink>
          </w:p>
        </w:tc>
      </w:tr>
    </w:tbl>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4F3461" w:rsidP="004F3461">
      <w:pPr>
        <w:pStyle w:val="ConsPlusNormal"/>
        <w:ind w:firstLine="540"/>
        <w:jc w:val="both"/>
        <w:rPr>
          <w:rFonts w:ascii="Times New Roman" w:hAnsi="Times New Roman" w:cs="Times New Roman"/>
          <w:sz w:val="24"/>
          <w:szCs w:val="24"/>
        </w:rPr>
      </w:pPr>
      <w:r w:rsidRPr="006D3787">
        <w:rPr>
          <w:rFonts w:ascii="Times New Roman" w:hAnsi="Times New Roman" w:cs="Times New Roman"/>
          <w:sz w:val="24"/>
          <w:szCs w:val="24"/>
        </w:rPr>
        <w:t>--------------------------------</w:t>
      </w:r>
    </w:p>
    <w:p w:rsidR="004F3461" w:rsidRPr="006D3787" w:rsidRDefault="004F3461" w:rsidP="004F3461">
      <w:pPr>
        <w:pStyle w:val="ConsPlusNormal"/>
        <w:spacing w:before="220"/>
        <w:ind w:firstLine="540"/>
        <w:jc w:val="both"/>
        <w:rPr>
          <w:rFonts w:ascii="Times New Roman" w:hAnsi="Times New Roman" w:cs="Times New Roman"/>
          <w:sz w:val="24"/>
          <w:szCs w:val="24"/>
        </w:rPr>
      </w:pPr>
      <w:bookmarkStart w:id="14" w:name="P605"/>
      <w:bookmarkEnd w:id="14"/>
      <w:r w:rsidRPr="006D3787">
        <w:rPr>
          <w:rFonts w:ascii="Times New Roman" w:hAnsi="Times New Roman" w:cs="Times New Roman"/>
          <w:sz w:val="24"/>
          <w:szCs w:val="24"/>
        </w:rPr>
        <w:t xml:space="preserve">&lt;1&gt; </w:t>
      </w:r>
      <w:hyperlink r:id="rId34" w:history="1">
        <w:r w:rsidRPr="006D3787">
          <w:rPr>
            <w:rStyle w:val="af"/>
            <w:rFonts w:ascii="Times New Roman" w:hAnsi="Times New Roman" w:cs="Times New Roman"/>
            <w:color w:val="0000FF"/>
            <w:sz w:val="24"/>
            <w:szCs w:val="24"/>
          </w:rPr>
          <w:t>Приложение А</w:t>
        </w:r>
      </w:hyperlink>
      <w:r w:rsidRPr="006D3787">
        <w:rPr>
          <w:rFonts w:ascii="Times New Roman" w:hAnsi="Times New Roman" w:cs="Times New Roman"/>
          <w:sz w:val="24"/>
          <w:szCs w:val="24"/>
        </w:rPr>
        <w:t xml:space="preserve"> (обязательное) СП 30.13330.2012:</w:t>
      </w:r>
    </w:p>
    <w:p w:rsidR="004F3461" w:rsidRPr="006D3787" w:rsidRDefault="00EA624F" w:rsidP="004F3461">
      <w:pPr>
        <w:pStyle w:val="ConsPlusNormal"/>
        <w:spacing w:before="220"/>
        <w:ind w:firstLine="540"/>
        <w:jc w:val="both"/>
        <w:rPr>
          <w:rFonts w:ascii="Times New Roman" w:hAnsi="Times New Roman" w:cs="Times New Roman"/>
          <w:sz w:val="24"/>
          <w:szCs w:val="24"/>
        </w:rPr>
      </w:pPr>
      <w:hyperlink r:id="rId35" w:history="1">
        <w:r w:rsidR="004F3461" w:rsidRPr="006D3787">
          <w:rPr>
            <w:rStyle w:val="af"/>
            <w:rFonts w:ascii="Times New Roman" w:hAnsi="Times New Roman" w:cs="Times New Roman"/>
            <w:color w:val="0000FF"/>
            <w:sz w:val="24"/>
            <w:szCs w:val="24"/>
          </w:rPr>
          <w:t>Таблица А.2</w:t>
        </w:r>
      </w:hyperlink>
      <w:r w:rsidR="004F3461" w:rsidRPr="006D3787">
        <w:rPr>
          <w:rFonts w:ascii="Times New Roman" w:hAnsi="Times New Roman" w:cs="Times New Roman"/>
          <w:sz w:val="24"/>
          <w:szCs w:val="24"/>
        </w:rPr>
        <w:t>. Расчетные (удельные) средние за год суточные расходы воды (стоков) в жилых зданиях, л/сут., на 1 жителя.</w:t>
      </w:r>
    </w:p>
    <w:p w:rsidR="004F3461" w:rsidRPr="006D3787" w:rsidRDefault="00EA624F" w:rsidP="004F3461">
      <w:pPr>
        <w:pStyle w:val="ConsPlusNormal"/>
        <w:spacing w:before="220"/>
        <w:ind w:firstLine="540"/>
        <w:jc w:val="both"/>
        <w:rPr>
          <w:rFonts w:ascii="Times New Roman" w:hAnsi="Times New Roman" w:cs="Times New Roman"/>
          <w:sz w:val="24"/>
          <w:szCs w:val="24"/>
        </w:rPr>
      </w:pPr>
      <w:hyperlink r:id="rId36" w:history="1">
        <w:r w:rsidR="004F3461" w:rsidRPr="006D3787">
          <w:rPr>
            <w:rStyle w:val="af"/>
            <w:rFonts w:ascii="Times New Roman" w:hAnsi="Times New Roman" w:cs="Times New Roman"/>
            <w:color w:val="0000FF"/>
            <w:sz w:val="24"/>
            <w:szCs w:val="24"/>
          </w:rPr>
          <w:t>Таблица А.3</w:t>
        </w:r>
      </w:hyperlink>
      <w:r w:rsidR="004F3461" w:rsidRPr="006D3787">
        <w:rPr>
          <w:rFonts w:ascii="Times New Roman" w:hAnsi="Times New Roman" w:cs="Times New Roman"/>
          <w:sz w:val="24"/>
          <w:szCs w:val="24"/>
        </w:rPr>
        <w:t>. Расчетные (удельные) средние за год суточные расходы воды в зданиях общественного и промышленного назначения, л/сут., на одного потребителя.</w:t>
      </w:r>
    </w:p>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4F3461" w:rsidP="00D0649F">
      <w:pPr>
        <w:pStyle w:val="3"/>
        <w:numPr>
          <w:ilvl w:val="2"/>
          <w:numId w:val="4"/>
        </w:numPr>
      </w:pPr>
      <w:bookmarkStart w:id="15" w:name="_Toc177036676"/>
      <w:r w:rsidRPr="006D3787">
        <w:t xml:space="preserve">Обоснование расчетных показателей объектов, относящихся к области водоотведения, содержащихся в </w:t>
      </w:r>
      <w:hyperlink r:id="rId37" w:anchor="P160" w:history="1">
        <w:r w:rsidRPr="006D3787">
          <w:t>пункте 1.2.4 главы 1.2 раздела 1</w:t>
        </w:r>
      </w:hyperlink>
      <w:r w:rsidRPr="006D3787">
        <w:t xml:space="preserve"> нормативов</w:t>
      </w:r>
      <w:bookmarkEnd w:id="15"/>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Проектирование систем канализации населенных пунктов следует производить в соответствии с требованиями </w:t>
      </w:r>
      <w:hyperlink r:id="rId38" w:history="1">
        <w:r w:rsidRPr="006D3787">
          <w:rPr>
            <w:rStyle w:val="af"/>
            <w:rFonts w:ascii="Times New Roman" w:hAnsi="Times New Roman" w:cs="Times New Roman"/>
            <w:color w:val="0000FF"/>
            <w:sz w:val="24"/>
            <w:szCs w:val="24"/>
          </w:rPr>
          <w:t>СП 30.13330.2012</w:t>
        </w:r>
      </w:hyperlink>
      <w:r w:rsidRPr="006D3787">
        <w:rPr>
          <w:rFonts w:ascii="Times New Roman" w:hAnsi="Times New Roman" w:cs="Times New Roman"/>
          <w:sz w:val="24"/>
          <w:szCs w:val="24"/>
        </w:rPr>
        <w:t xml:space="preserve">, </w:t>
      </w:r>
      <w:hyperlink r:id="rId39" w:history="1">
        <w:r w:rsidRPr="006D3787">
          <w:rPr>
            <w:rStyle w:val="af"/>
            <w:rFonts w:ascii="Times New Roman" w:hAnsi="Times New Roman" w:cs="Times New Roman"/>
            <w:color w:val="0000FF"/>
            <w:sz w:val="24"/>
            <w:szCs w:val="24"/>
          </w:rPr>
          <w:t>СП 42.13330.201</w:t>
        </w:r>
      </w:hyperlink>
      <w:r w:rsidR="00607381" w:rsidRPr="006D3787">
        <w:rPr>
          <w:rStyle w:val="af"/>
          <w:rFonts w:ascii="Times New Roman" w:hAnsi="Times New Roman" w:cs="Times New Roman"/>
          <w:color w:val="0000FF"/>
          <w:sz w:val="24"/>
          <w:szCs w:val="24"/>
        </w:rPr>
        <w:t>6</w:t>
      </w:r>
      <w:r w:rsidRPr="006D3787">
        <w:rPr>
          <w:rFonts w:ascii="Times New Roman" w:hAnsi="Times New Roman" w:cs="Times New Roman"/>
          <w:sz w:val="24"/>
          <w:szCs w:val="24"/>
        </w:rPr>
        <w:t xml:space="preserve">, </w:t>
      </w:r>
      <w:hyperlink r:id="rId40" w:history="1">
        <w:r w:rsidRPr="006D3787">
          <w:rPr>
            <w:rStyle w:val="af"/>
            <w:rFonts w:ascii="Times New Roman" w:hAnsi="Times New Roman" w:cs="Times New Roman"/>
            <w:color w:val="0000FF"/>
            <w:sz w:val="24"/>
            <w:szCs w:val="24"/>
          </w:rPr>
          <w:t>СанПиН 2.1.5.980-00</w:t>
        </w:r>
      </w:hyperlink>
      <w:r w:rsidRPr="006D3787">
        <w:rPr>
          <w:rFonts w:ascii="Times New Roman" w:hAnsi="Times New Roman" w:cs="Times New Roman"/>
          <w:sz w:val="24"/>
          <w:szCs w:val="24"/>
        </w:rPr>
        <w:t>.</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При проектировании систем канализации города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w:t>
      </w:r>
    </w:p>
    <w:p w:rsidR="004F3461" w:rsidRPr="006D3787" w:rsidRDefault="004F3461" w:rsidP="004F3461">
      <w:pPr>
        <w:pStyle w:val="ConsPlusNormal"/>
        <w:jc w:val="both"/>
        <w:rPr>
          <w:rFonts w:ascii="Times New Roman" w:hAnsi="Times New Roman" w:cs="Times New Roman"/>
          <w:sz w:val="24"/>
          <w:szCs w:val="24"/>
        </w:rPr>
      </w:pPr>
    </w:p>
    <w:p w:rsidR="008C0714" w:rsidRPr="006D3787" w:rsidRDefault="008C0714" w:rsidP="00D0649F">
      <w:pPr>
        <w:pStyle w:val="a4"/>
        <w:numPr>
          <w:ilvl w:val="0"/>
          <w:numId w:val="3"/>
        </w:num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082"/>
        <w:gridCol w:w="1417"/>
        <w:gridCol w:w="794"/>
        <w:gridCol w:w="2154"/>
      </w:tblGrid>
      <w:tr w:rsidR="004F3461" w:rsidRPr="006D3787" w:rsidTr="004F3461">
        <w:tc>
          <w:tcPr>
            <w:tcW w:w="56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N п/п</w:t>
            </w:r>
          </w:p>
        </w:tc>
        <w:tc>
          <w:tcPr>
            <w:tcW w:w="408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Наименование норматива, потребители ресурса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Единица измерения</w:t>
            </w:r>
          </w:p>
        </w:tc>
        <w:tc>
          <w:tcPr>
            <w:tcW w:w="79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Величина</w:t>
            </w:r>
          </w:p>
        </w:tc>
        <w:tc>
          <w:tcPr>
            <w:tcW w:w="21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Обоснование</w:t>
            </w:r>
          </w:p>
        </w:tc>
      </w:tr>
      <w:tr w:rsidR="004F3461" w:rsidRPr="006D3787" w:rsidTr="004F3461">
        <w:tc>
          <w:tcPr>
            <w:tcW w:w="56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1.</w:t>
            </w:r>
          </w:p>
        </w:tc>
        <w:tc>
          <w:tcPr>
            <w:tcW w:w="408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Бытовая канализация, в % от водопотребления</w:t>
            </w:r>
          </w:p>
        </w:tc>
        <w:tc>
          <w:tcPr>
            <w:tcW w:w="1417" w:type="dxa"/>
            <w:tcBorders>
              <w:top w:val="single" w:sz="4" w:space="0" w:color="auto"/>
              <w:left w:val="single" w:sz="4" w:space="0" w:color="auto"/>
              <w:bottom w:val="single" w:sz="4" w:space="0" w:color="auto"/>
              <w:right w:val="single" w:sz="4" w:space="0" w:color="auto"/>
            </w:tcBorders>
            <w:vAlign w:val="center"/>
          </w:tcPr>
          <w:p w:rsidR="004F3461" w:rsidRPr="006D3787" w:rsidRDefault="004F3461" w:rsidP="004F3461">
            <w:pPr>
              <w:pStyle w:val="ConsPlusNormal"/>
              <w:spacing w:line="276"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4F3461" w:rsidRPr="006D3787" w:rsidRDefault="004F3461" w:rsidP="004F3461">
            <w:pPr>
              <w:pStyle w:val="ConsPlusNormal"/>
              <w:spacing w:line="276"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4F3461" w:rsidRPr="006D3787" w:rsidRDefault="004F3461" w:rsidP="004F3461">
            <w:pPr>
              <w:pStyle w:val="ConsPlusNormal"/>
              <w:spacing w:line="276" w:lineRule="auto"/>
              <w:rPr>
                <w:rFonts w:ascii="Times New Roman" w:hAnsi="Times New Roman" w:cs="Times New Roman"/>
                <w:sz w:val="24"/>
                <w:szCs w:val="24"/>
              </w:rPr>
            </w:pPr>
          </w:p>
        </w:tc>
      </w:tr>
      <w:tr w:rsidR="004F3461" w:rsidRPr="006D3787" w:rsidTr="004F3461">
        <w:tc>
          <w:tcPr>
            <w:tcW w:w="56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2.</w:t>
            </w:r>
          </w:p>
        </w:tc>
        <w:tc>
          <w:tcPr>
            <w:tcW w:w="408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Зона застройки многоквартирными жилыми домами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100</w:t>
            </w:r>
          </w:p>
        </w:tc>
        <w:tc>
          <w:tcPr>
            <w:tcW w:w="21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jc w:val="center"/>
              <w:rPr>
                <w:rFonts w:ascii="Times New Roman" w:hAnsi="Times New Roman" w:cs="Times New Roman"/>
                <w:sz w:val="24"/>
                <w:szCs w:val="24"/>
              </w:rPr>
            </w:pPr>
            <w:hyperlink r:id="rId41" w:history="1">
              <w:r w:rsidR="004F3461" w:rsidRPr="006D3787">
                <w:rPr>
                  <w:rStyle w:val="af"/>
                  <w:rFonts w:ascii="Times New Roman" w:hAnsi="Times New Roman" w:cs="Times New Roman"/>
                  <w:color w:val="0000FF"/>
                  <w:sz w:val="24"/>
                  <w:szCs w:val="24"/>
                </w:rPr>
                <w:t>п. 5.1.1</w:t>
              </w:r>
            </w:hyperlink>
          </w:p>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СП 32.13330.2012</w:t>
            </w:r>
          </w:p>
        </w:tc>
      </w:tr>
      <w:tr w:rsidR="004F3461" w:rsidRPr="006D3787" w:rsidTr="004F3461">
        <w:tc>
          <w:tcPr>
            <w:tcW w:w="56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3.</w:t>
            </w:r>
          </w:p>
        </w:tc>
        <w:tc>
          <w:tcPr>
            <w:tcW w:w="408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Зона застройки индивидуальными жилыми домами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100</w:t>
            </w:r>
          </w:p>
        </w:tc>
        <w:tc>
          <w:tcPr>
            <w:tcW w:w="21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jc w:val="center"/>
              <w:rPr>
                <w:rFonts w:ascii="Times New Roman" w:hAnsi="Times New Roman" w:cs="Times New Roman"/>
                <w:sz w:val="24"/>
                <w:szCs w:val="24"/>
              </w:rPr>
            </w:pPr>
            <w:hyperlink r:id="rId42" w:history="1">
              <w:r w:rsidR="004F3461" w:rsidRPr="006D3787">
                <w:rPr>
                  <w:rStyle w:val="af"/>
                  <w:rFonts w:ascii="Times New Roman" w:hAnsi="Times New Roman" w:cs="Times New Roman"/>
                  <w:color w:val="0000FF"/>
                  <w:sz w:val="24"/>
                  <w:szCs w:val="24"/>
                </w:rPr>
                <w:t>п. 5.1.1</w:t>
              </w:r>
            </w:hyperlink>
          </w:p>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СП 32.13330.2012</w:t>
            </w:r>
          </w:p>
        </w:tc>
      </w:tr>
      <w:tr w:rsidR="004F3461" w:rsidRPr="006D3787" w:rsidTr="004F3461">
        <w:tc>
          <w:tcPr>
            <w:tcW w:w="56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4.</w:t>
            </w:r>
          </w:p>
        </w:tc>
        <w:tc>
          <w:tcPr>
            <w:tcW w:w="408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Дождевая канализация. Суточный объем поверхностного стока, поступающий на очистные сооружения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м</w:t>
            </w:r>
            <w:r w:rsidRPr="006D3787">
              <w:rPr>
                <w:rFonts w:ascii="Times New Roman" w:hAnsi="Times New Roman" w:cs="Times New Roman"/>
                <w:sz w:val="24"/>
                <w:szCs w:val="24"/>
                <w:vertAlign w:val="superscript"/>
              </w:rPr>
              <w:t>3</w:t>
            </w:r>
            <w:r w:rsidRPr="006D3787">
              <w:rPr>
                <w:rFonts w:ascii="Times New Roman" w:hAnsi="Times New Roman" w:cs="Times New Roman"/>
                <w:sz w:val="24"/>
                <w:szCs w:val="24"/>
              </w:rPr>
              <w:t>/сут. с 1 га территории</w:t>
            </w:r>
          </w:p>
        </w:tc>
        <w:tc>
          <w:tcPr>
            <w:tcW w:w="79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50</w:t>
            </w:r>
          </w:p>
        </w:tc>
        <w:tc>
          <w:tcPr>
            <w:tcW w:w="21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EA624F" w:rsidP="004F3461">
            <w:pPr>
              <w:pStyle w:val="ConsPlusNormal"/>
              <w:spacing w:line="276" w:lineRule="auto"/>
              <w:jc w:val="center"/>
              <w:rPr>
                <w:rFonts w:ascii="Times New Roman" w:hAnsi="Times New Roman" w:cs="Times New Roman"/>
                <w:sz w:val="24"/>
                <w:szCs w:val="24"/>
              </w:rPr>
            </w:pPr>
            <w:hyperlink r:id="rId43" w:history="1">
              <w:r w:rsidR="004F3461" w:rsidRPr="006D3787">
                <w:rPr>
                  <w:rStyle w:val="af"/>
                  <w:rFonts w:ascii="Times New Roman" w:hAnsi="Times New Roman" w:cs="Times New Roman"/>
                  <w:color w:val="0000FF"/>
                  <w:sz w:val="24"/>
                  <w:szCs w:val="24"/>
                </w:rPr>
                <w:t>Таблица 12</w:t>
              </w:r>
            </w:hyperlink>
          </w:p>
          <w:p w:rsidR="004F3461" w:rsidRPr="006D3787" w:rsidRDefault="0060738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СП 42.13330.2016</w:t>
            </w:r>
          </w:p>
        </w:tc>
      </w:tr>
    </w:tbl>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1044E2" w:rsidP="001044E2">
      <w:pPr>
        <w:pStyle w:val="2"/>
      </w:pPr>
      <w:bookmarkStart w:id="16" w:name="_Toc177036677"/>
      <w:r w:rsidRPr="006D3787">
        <w:t xml:space="preserve">2.2 </w:t>
      </w:r>
      <w:r w:rsidR="00760E61" w:rsidRPr="006D3787">
        <w:t>Обоснование расчетных показателей автомобильных</w:t>
      </w:r>
      <w:r w:rsidR="004F3461" w:rsidRPr="006D3787">
        <w:t xml:space="preserve"> </w:t>
      </w:r>
      <w:r w:rsidR="00760E61" w:rsidRPr="006D3787">
        <w:t>дорог местного значения, улично-дорожной сети, объектов</w:t>
      </w:r>
      <w:r w:rsidR="004F3461" w:rsidRPr="006D3787">
        <w:t xml:space="preserve"> </w:t>
      </w:r>
      <w:r w:rsidR="00760E61" w:rsidRPr="006D3787">
        <w:t xml:space="preserve">дорожного сервиса, содержащихся в </w:t>
      </w:r>
      <w:hyperlink r:id="rId44" w:anchor="P187" w:history="1">
        <w:r w:rsidR="00760E61" w:rsidRPr="006D3787">
          <w:rPr>
            <w:rStyle w:val="af"/>
            <w:color w:val="auto"/>
            <w:u w:val="none"/>
          </w:rPr>
          <w:t>главе 1.3 раздела 1</w:t>
        </w:r>
      </w:hyperlink>
      <w:r w:rsidR="004F3461" w:rsidRPr="006D3787">
        <w:rPr>
          <w:rStyle w:val="af"/>
          <w:color w:val="auto"/>
          <w:u w:val="none"/>
        </w:rPr>
        <w:t xml:space="preserve"> </w:t>
      </w:r>
      <w:r w:rsidR="00760E61" w:rsidRPr="006D3787">
        <w:t>настоящих нормативов</w:t>
      </w:r>
      <w:bookmarkEnd w:id="16"/>
    </w:p>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1044E2" w:rsidP="00760E61">
      <w:pPr>
        <w:pStyle w:val="3"/>
      </w:pPr>
      <w:bookmarkStart w:id="17" w:name="_Toc177036678"/>
      <w:r w:rsidRPr="006D3787">
        <w:t>2.2.1</w:t>
      </w:r>
      <w:r w:rsidR="00812E31" w:rsidRPr="006D3787">
        <w:t xml:space="preserve"> </w:t>
      </w:r>
      <w:r w:rsidR="004F3461" w:rsidRPr="006D3787">
        <w:t xml:space="preserve">Обоснование расчетных показателей автомобильных дорог местного значения, улично-дорожной сети, содержащихся в </w:t>
      </w:r>
      <w:hyperlink r:id="rId45" w:anchor="P191" w:history="1">
        <w:r w:rsidR="004F3461" w:rsidRPr="006D3787">
          <w:rPr>
            <w:rStyle w:val="af"/>
            <w:color w:val="0000FF"/>
          </w:rPr>
          <w:t>пункте 1.3.1 главы 1.3 раздела 1</w:t>
        </w:r>
      </w:hyperlink>
      <w:r w:rsidR="004F3461" w:rsidRPr="006D3787">
        <w:t xml:space="preserve"> настоящих нормативов</w:t>
      </w:r>
      <w:bookmarkEnd w:id="17"/>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Объекты внешнего транспорта необходимо размещать в соответствии с </w:t>
      </w:r>
      <w:hyperlink r:id="rId46" w:history="1">
        <w:r w:rsidRPr="006D3787">
          <w:rPr>
            <w:rStyle w:val="af"/>
            <w:rFonts w:ascii="Times New Roman" w:hAnsi="Times New Roman" w:cs="Times New Roman"/>
            <w:color w:val="0000FF"/>
            <w:sz w:val="24"/>
            <w:szCs w:val="24"/>
          </w:rPr>
          <w:t>постановлением</w:t>
        </w:r>
      </w:hyperlink>
      <w:r w:rsidRPr="006D3787">
        <w:rPr>
          <w:rFonts w:ascii="Times New Roman" w:hAnsi="Times New Roman" w:cs="Times New Roman"/>
          <w:sz w:val="24"/>
          <w:szCs w:val="24"/>
        </w:rPr>
        <w:t xml:space="preserve"> Правительства РФ от 29.10.2009 N 860 "О требованиях к обеспеченности автомобильных дорог общего пользования объектами дорожного сервиса, размещаемыми в границах полос отвода", </w:t>
      </w:r>
      <w:hyperlink r:id="rId47" w:history="1">
        <w:r w:rsidRPr="006D3787">
          <w:rPr>
            <w:rStyle w:val="af"/>
            <w:rFonts w:ascii="Times New Roman" w:hAnsi="Times New Roman" w:cs="Times New Roman"/>
            <w:color w:val="0000FF"/>
            <w:sz w:val="24"/>
            <w:szCs w:val="24"/>
          </w:rPr>
          <w:t>постановлением</w:t>
        </w:r>
      </w:hyperlink>
      <w:r w:rsidRPr="006D3787">
        <w:rPr>
          <w:rFonts w:ascii="Times New Roman" w:hAnsi="Times New Roman" w:cs="Times New Roman"/>
          <w:sz w:val="24"/>
          <w:szCs w:val="24"/>
        </w:rPr>
        <w:t xml:space="preserve"> Правительства РФ от 28.09.2009 N 767 "О классификации автомобильных дорог в Российской Федерации", </w:t>
      </w:r>
      <w:hyperlink r:id="rId48" w:history="1">
        <w:r w:rsidRPr="006D3787">
          <w:rPr>
            <w:rFonts w:ascii="Times New Roman" w:hAnsi="Times New Roman" w:cs="Times New Roman"/>
            <w:sz w:val="24"/>
            <w:szCs w:val="24"/>
          </w:rPr>
          <w:t>постановлением</w:t>
        </w:r>
      </w:hyperlink>
      <w:r w:rsidRPr="006D3787">
        <w:rPr>
          <w:rFonts w:ascii="Times New Roman" w:hAnsi="Times New Roman" w:cs="Times New Roman"/>
          <w:sz w:val="24"/>
          <w:szCs w:val="24"/>
        </w:rPr>
        <w:t xml:space="preserve"> Правительства РФ от 02.09.2009 N 717 "О нормах отвода земель для размещения автомобильных дорог и (или) объектов дорожного сервиса".</w:t>
      </w:r>
    </w:p>
    <w:p w:rsidR="00421F84" w:rsidRPr="006D3787" w:rsidRDefault="00421F84" w:rsidP="00EE417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 Всего 109 дорог</w:t>
      </w:r>
      <w:r w:rsidR="00EE4171" w:rsidRPr="006D3787">
        <w:rPr>
          <w:rFonts w:ascii="Times New Roman" w:hAnsi="Times New Roman" w:cs="Times New Roman"/>
          <w:sz w:val="24"/>
          <w:szCs w:val="24"/>
        </w:rPr>
        <w:t xml:space="preserve"> в поссовете.</w:t>
      </w:r>
    </w:p>
    <w:p w:rsidR="00EE4171" w:rsidRPr="006D3787" w:rsidRDefault="004B3499" w:rsidP="00EE417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Протяженность автомобильных дорог местного значения в границах поссовета на 01.01.202</w:t>
      </w:r>
      <w:r w:rsidR="00421F84" w:rsidRPr="006D3787">
        <w:rPr>
          <w:rFonts w:ascii="Times New Roman" w:hAnsi="Times New Roman" w:cs="Times New Roman"/>
          <w:sz w:val="24"/>
          <w:szCs w:val="24"/>
        </w:rPr>
        <w:t>4</w:t>
      </w:r>
      <w:r w:rsidRPr="006D3787">
        <w:rPr>
          <w:rFonts w:ascii="Times New Roman" w:hAnsi="Times New Roman" w:cs="Times New Roman"/>
          <w:sz w:val="24"/>
          <w:szCs w:val="24"/>
        </w:rPr>
        <w:t xml:space="preserve"> года </w:t>
      </w:r>
      <w:r w:rsidR="00421F84" w:rsidRPr="006D3787">
        <w:rPr>
          <w:rFonts w:ascii="Times New Roman" w:hAnsi="Times New Roman" w:cs="Times New Roman"/>
          <w:sz w:val="24"/>
          <w:szCs w:val="24"/>
        </w:rPr>
        <w:t>74,463</w:t>
      </w:r>
      <w:r w:rsidRPr="006D3787">
        <w:rPr>
          <w:rFonts w:ascii="Times New Roman" w:hAnsi="Times New Roman" w:cs="Times New Roman"/>
          <w:sz w:val="24"/>
          <w:szCs w:val="24"/>
        </w:rPr>
        <w:t xml:space="preserve"> км, в т</w:t>
      </w:r>
      <w:r w:rsidR="005C7356" w:rsidRPr="006D3787">
        <w:rPr>
          <w:rFonts w:ascii="Times New Roman" w:hAnsi="Times New Roman" w:cs="Times New Roman"/>
          <w:sz w:val="24"/>
          <w:szCs w:val="24"/>
        </w:rPr>
        <w:t>ом числе с твердым покрытием –54</w:t>
      </w:r>
      <w:r w:rsidRPr="006D3787">
        <w:rPr>
          <w:rFonts w:ascii="Times New Roman" w:hAnsi="Times New Roman" w:cs="Times New Roman"/>
          <w:sz w:val="24"/>
          <w:szCs w:val="24"/>
        </w:rPr>
        <w:t>,</w:t>
      </w:r>
      <w:r w:rsidR="005C7356" w:rsidRPr="006D3787">
        <w:rPr>
          <w:rFonts w:ascii="Times New Roman" w:hAnsi="Times New Roman" w:cs="Times New Roman"/>
          <w:sz w:val="24"/>
          <w:szCs w:val="24"/>
        </w:rPr>
        <w:t>5</w:t>
      </w:r>
      <w:r w:rsidRPr="006D3787">
        <w:rPr>
          <w:rFonts w:ascii="Times New Roman" w:hAnsi="Times New Roman" w:cs="Times New Roman"/>
          <w:sz w:val="24"/>
          <w:szCs w:val="24"/>
        </w:rPr>
        <w:t xml:space="preserve"> км.</w:t>
      </w:r>
      <w:r w:rsidR="005C7356" w:rsidRPr="006D3787">
        <w:rPr>
          <w:rFonts w:ascii="Times New Roman" w:hAnsi="Times New Roman" w:cs="Times New Roman"/>
          <w:sz w:val="24"/>
          <w:szCs w:val="24"/>
        </w:rPr>
        <w:t xml:space="preserve"> </w:t>
      </w:r>
      <w:r w:rsidR="006E4AD0" w:rsidRPr="006D3787">
        <w:rPr>
          <w:rFonts w:ascii="Times New Roman" w:hAnsi="Times New Roman" w:cs="Times New Roman"/>
          <w:sz w:val="24"/>
          <w:szCs w:val="24"/>
        </w:rPr>
        <w:t xml:space="preserve">(73,2%) </w:t>
      </w:r>
      <w:r w:rsidR="005C7356" w:rsidRPr="006D3787">
        <w:rPr>
          <w:rFonts w:ascii="Times New Roman" w:hAnsi="Times New Roman" w:cs="Times New Roman"/>
          <w:sz w:val="24"/>
          <w:szCs w:val="24"/>
        </w:rPr>
        <w:t>в поселке Домбаровский имеется 1 мост.</w:t>
      </w:r>
      <w:r w:rsidR="00EE4171" w:rsidRPr="006D3787">
        <w:rPr>
          <w:rFonts w:ascii="Times New Roman" w:hAnsi="Times New Roman" w:cs="Times New Roman"/>
          <w:sz w:val="24"/>
          <w:szCs w:val="24"/>
        </w:rPr>
        <w:t xml:space="preserve"> Площадь поссовета 1584,83 кв. км.</w:t>
      </w:r>
    </w:p>
    <w:p w:rsidR="00EE4171" w:rsidRPr="006D3787" w:rsidRDefault="00EE4171" w:rsidP="00EE417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Плотность сети автодорог местного значения составляет</w:t>
      </w:r>
    </w:p>
    <w:p w:rsidR="00EE4171" w:rsidRPr="006D3787" w:rsidRDefault="006E4AD0" w:rsidP="00EE4171">
      <w:pPr>
        <w:pStyle w:val="ConsPlusNormal"/>
        <w:spacing w:before="220"/>
        <w:ind w:firstLine="540"/>
        <w:jc w:val="both"/>
        <w:rPr>
          <w:rFonts w:ascii="Times New Roman" w:hAnsi="Times New Roman" w:cs="Times New Roman"/>
          <w:sz w:val="24"/>
          <w:szCs w:val="24"/>
          <w:u w:val="single"/>
        </w:rPr>
      </w:pPr>
      <w:r w:rsidRPr="006D3787">
        <w:rPr>
          <w:rFonts w:ascii="Times New Roman" w:hAnsi="Times New Roman" w:cs="Times New Roman"/>
          <w:sz w:val="24"/>
          <w:szCs w:val="24"/>
          <w:u w:val="single"/>
        </w:rPr>
        <w:t>Расчет: 54,5</w:t>
      </w:r>
      <w:r w:rsidR="00EE4171" w:rsidRPr="006D3787">
        <w:rPr>
          <w:rFonts w:ascii="Times New Roman" w:hAnsi="Times New Roman" w:cs="Times New Roman"/>
          <w:sz w:val="24"/>
          <w:szCs w:val="24"/>
          <w:u w:val="single"/>
        </w:rPr>
        <w:t>/</w:t>
      </w:r>
      <w:r w:rsidRPr="006D3787">
        <w:rPr>
          <w:rFonts w:ascii="Times New Roman" w:hAnsi="Times New Roman" w:cs="Times New Roman"/>
          <w:sz w:val="24"/>
          <w:szCs w:val="24"/>
          <w:u w:val="single"/>
        </w:rPr>
        <w:t>1584,83</w:t>
      </w:r>
      <w:r w:rsidR="00EE4171" w:rsidRPr="006D3787">
        <w:rPr>
          <w:rFonts w:ascii="Times New Roman" w:hAnsi="Times New Roman" w:cs="Times New Roman"/>
          <w:sz w:val="24"/>
          <w:szCs w:val="24"/>
          <w:u w:val="single"/>
        </w:rPr>
        <w:t>=0,0</w:t>
      </w:r>
      <w:r w:rsidRPr="006D3787">
        <w:rPr>
          <w:rFonts w:ascii="Times New Roman" w:hAnsi="Times New Roman" w:cs="Times New Roman"/>
          <w:sz w:val="24"/>
          <w:szCs w:val="24"/>
          <w:u w:val="single"/>
        </w:rPr>
        <w:t>3</w:t>
      </w:r>
      <w:r w:rsidR="00EE4171" w:rsidRPr="006D3787">
        <w:rPr>
          <w:rFonts w:ascii="Times New Roman" w:hAnsi="Times New Roman" w:cs="Times New Roman"/>
          <w:sz w:val="24"/>
          <w:szCs w:val="24"/>
          <w:u w:val="single"/>
        </w:rPr>
        <w:t xml:space="preserve"> км/кв. км.</w:t>
      </w:r>
    </w:p>
    <w:p w:rsidR="00EE4171" w:rsidRPr="006D3787" w:rsidRDefault="00EE4171" w:rsidP="00EE417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Плотность автомобильных дорог местного значения принята в размере 0,007 км/кв. км с учетом текущей обеспеченности.</w:t>
      </w:r>
    </w:p>
    <w:p w:rsidR="00EE4171" w:rsidRPr="006D3787" w:rsidRDefault="00EE4171" w:rsidP="00EE417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Расчетный показатель доступности автомобильных дорог местного значения вне границ населенных пунктов в границах муниципального района не устанавливается.</w:t>
      </w:r>
    </w:p>
    <w:p w:rsidR="004B3499" w:rsidRPr="006D3787" w:rsidRDefault="004B3499" w:rsidP="00EE417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Показатель максимальной доступности не устанавливается.</w:t>
      </w:r>
    </w:p>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1044E2" w:rsidP="00760E61">
      <w:pPr>
        <w:pStyle w:val="3"/>
      </w:pPr>
      <w:bookmarkStart w:id="18" w:name="_Toc177036679"/>
      <w:r w:rsidRPr="006D3787">
        <w:t>2.2.2</w:t>
      </w:r>
      <w:r w:rsidR="00812E31" w:rsidRPr="006D3787">
        <w:t xml:space="preserve"> </w:t>
      </w:r>
      <w:r w:rsidR="004F3461" w:rsidRPr="006D3787">
        <w:t xml:space="preserve">Обоснование расчетных показателей обеспеченности объектов автомобильными стоянками, содержащихся в </w:t>
      </w:r>
      <w:hyperlink r:id="rId49" w:anchor="P209" w:history="1">
        <w:r w:rsidR="004F3461" w:rsidRPr="006D3787">
          <w:rPr>
            <w:rStyle w:val="af"/>
            <w:color w:val="0000FF"/>
          </w:rPr>
          <w:t>пункте 1.3.2 главы 1.3 раздела 1</w:t>
        </w:r>
      </w:hyperlink>
      <w:r w:rsidR="004F3461" w:rsidRPr="006D3787">
        <w:t xml:space="preserve"> настоящих нормативов</w:t>
      </w:r>
      <w:bookmarkEnd w:id="18"/>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 В муниципальном образовании должны быть предусмотрены территории для постоянного хранения, временного хранения, гостевые парковки и территории для технического обслуживания легковых автомобилей всех категорий исходя из уровня насыщения легковыми автомобилями.</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Автостоянки -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Хранение - пребывание автотранспортных средств, принадлежащих постоянному населению города, по месту регистрации автотранспортных средств.</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Система хранения индивидуального транспорта должна предусматривать следующие виды стоянок:</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1) стоянка для постоянного хранения - в капитальных гаражах (паркингах): наземных, подземных, полуподземных, встроенных и пристроенных, на открытых охраняемых и неохраняемых стоянках;</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2) стоянка для временного хранения автомобилей - на открытых приобъектных стоянках у общественных зданий, учреждений, предприятий, торговых центров, вокзалов и т.д. При </w:t>
      </w:r>
      <w:r w:rsidRPr="006D3787">
        <w:rPr>
          <w:rFonts w:ascii="Times New Roman" w:hAnsi="Times New Roman" w:cs="Times New Roman"/>
          <w:sz w:val="24"/>
          <w:szCs w:val="24"/>
        </w:rPr>
        <w:lastRenderedPageBreak/>
        <w:t>отсутствии необходимой территории для организации открытых парковок следует предусматривать встроенные или пристроенные, в том числе подземные и крышные автостоянки;</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3) гостевая автостоянка - на открытой неогороженной стоянке в границах земельного участка и дворовой территории </w:t>
      </w:r>
      <w:hyperlink r:id="rId50" w:anchor="P884" w:history="1">
        <w:r w:rsidRPr="006D3787">
          <w:rPr>
            <w:rStyle w:val="af"/>
            <w:rFonts w:ascii="Times New Roman" w:hAnsi="Times New Roman" w:cs="Times New Roman"/>
            <w:color w:val="0000FF"/>
            <w:sz w:val="24"/>
            <w:szCs w:val="24"/>
          </w:rPr>
          <w:t>&lt;**&gt;</w:t>
        </w:r>
      </w:hyperlink>
      <w:r w:rsidRPr="006D3787">
        <w:rPr>
          <w:rFonts w:ascii="Times New Roman" w:hAnsi="Times New Roman" w:cs="Times New Roman"/>
          <w:sz w:val="24"/>
          <w:szCs w:val="24"/>
        </w:rPr>
        <w:t xml:space="preserve"> жилого дома, предназначенная для автостоянки легковых автомобилей посетителей жилой застройки. На гостевой автостоянке осуществляется временная бесплатная (без извлечения прибыли) стоянка личного автомобильного транспорта посетителей или жителей жилого дома.</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w:t>
      </w:r>
    </w:p>
    <w:p w:rsidR="004F3461" w:rsidRPr="006D3787" w:rsidRDefault="004F3461" w:rsidP="004F3461">
      <w:pPr>
        <w:pStyle w:val="ConsPlusNormal"/>
        <w:spacing w:before="220"/>
        <w:ind w:firstLine="540"/>
        <w:jc w:val="both"/>
        <w:rPr>
          <w:rFonts w:ascii="Times New Roman" w:hAnsi="Times New Roman" w:cs="Times New Roman"/>
          <w:sz w:val="24"/>
          <w:szCs w:val="24"/>
        </w:rPr>
      </w:pPr>
      <w:bookmarkStart w:id="19" w:name="P884"/>
      <w:bookmarkEnd w:id="19"/>
      <w:r w:rsidRPr="006D3787">
        <w:rPr>
          <w:rFonts w:ascii="Times New Roman" w:hAnsi="Times New Roman" w:cs="Times New Roman"/>
          <w:sz w:val="24"/>
          <w:szCs w:val="24"/>
        </w:rPr>
        <w:t>&lt;**&gt; Дворовая территория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гостевой парковки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p>
    <w:p w:rsidR="003954C1" w:rsidRPr="006D3787" w:rsidRDefault="003954C1" w:rsidP="003954C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Обоснование расчетных показателей обеспеченности населения велодорожками вне границ населенных пунктов</w:t>
      </w:r>
    </w:p>
    <w:p w:rsidR="003954C1" w:rsidRPr="006D3787" w:rsidRDefault="003954C1" w:rsidP="003954C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Велосипедные дорожки на подходах к населенным пунктам с численностью населения менее 10 тыс. чел. не нормируются, согласно п. 6.5 ГОСТ 33150-2014 «Дороги автомобильные общего пользования. Проектирование пешеходных и велосипедных дорожек. Общие требования».</w:t>
      </w:r>
    </w:p>
    <w:p w:rsidR="003954C1" w:rsidRPr="006D3787" w:rsidRDefault="003954C1" w:rsidP="003954C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В </w:t>
      </w:r>
      <w:r w:rsidR="006E4AD0" w:rsidRPr="006D3787">
        <w:rPr>
          <w:rFonts w:ascii="Times New Roman" w:hAnsi="Times New Roman" w:cs="Times New Roman"/>
          <w:sz w:val="24"/>
          <w:szCs w:val="24"/>
        </w:rPr>
        <w:t xml:space="preserve">поссовете </w:t>
      </w:r>
      <w:r w:rsidRPr="006D3787">
        <w:rPr>
          <w:rFonts w:ascii="Times New Roman" w:hAnsi="Times New Roman" w:cs="Times New Roman"/>
          <w:sz w:val="24"/>
          <w:szCs w:val="24"/>
        </w:rPr>
        <w:t>отсутствуют населенные пункты с численностью населения более 10 тыс. чел., поэтому принято решение в отсутствии необходимости установления показателей минимально допустимого уровня обеспеченности и максимально допустимого уровня территориальной доступности велодорожек вне границ населенных пунктов.</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Открытые стоянки для временного хранения легковых автомобилей и гостевые автостоянки следует предусматривать из расчета не менее, чем для 70 % расчетного парка индивидуальных легковых автомобилей, в том числе, %:</w:t>
      </w:r>
    </w:p>
    <w:p w:rsidR="004F3461" w:rsidRPr="006D3787" w:rsidRDefault="004F3461" w:rsidP="004F346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4F3461" w:rsidRPr="006D3787" w:rsidTr="004F3461">
        <w:tc>
          <w:tcPr>
            <w:tcW w:w="7767" w:type="dxa"/>
            <w:hideMark/>
          </w:tcPr>
          <w:p w:rsidR="004F3461" w:rsidRPr="006D3787" w:rsidRDefault="004F3461" w:rsidP="004F3461">
            <w:pPr>
              <w:pStyle w:val="ConsPlusNormal"/>
              <w:spacing w:line="276" w:lineRule="auto"/>
              <w:jc w:val="both"/>
              <w:rPr>
                <w:rFonts w:ascii="Times New Roman" w:hAnsi="Times New Roman" w:cs="Times New Roman"/>
                <w:sz w:val="24"/>
                <w:szCs w:val="24"/>
              </w:rPr>
            </w:pPr>
            <w:r w:rsidRPr="006D3787">
              <w:rPr>
                <w:rFonts w:ascii="Times New Roman" w:hAnsi="Times New Roman" w:cs="Times New Roman"/>
                <w:sz w:val="24"/>
                <w:szCs w:val="24"/>
              </w:rPr>
              <w:t>жилые районы</w:t>
            </w:r>
          </w:p>
        </w:tc>
        <w:tc>
          <w:tcPr>
            <w:tcW w:w="1304" w:type="dxa"/>
            <w:hideMark/>
          </w:tcPr>
          <w:p w:rsidR="004F3461" w:rsidRPr="006D3787" w:rsidRDefault="004F3461" w:rsidP="004F3461">
            <w:pPr>
              <w:pStyle w:val="ConsPlusNormal"/>
              <w:spacing w:line="276" w:lineRule="auto"/>
              <w:jc w:val="right"/>
              <w:rPr>
                <w:rFonts w:ascii="Times New Roman" w:hAnsi="Times New Roman" w:cs="Times New Roman"/>
                <w:sz w:val="24"/>
                <w:szCs w:val="24"/>
              </w:rPr>
            </w:pPr>
            <w:r w:rsidRPr="006D3787">
              <w:rPr>
                <w:rFonts w:ascii="Times New Roman" w:hAnsi="Times New Roman" w:cs="Times New Roman"/>
                <w:sz w:val="24"/>
                <w:szCs w:val="24"/>
              </w:rPr>
              <w:t>25</w:t>
            </w:r>
          </w:p>
        </w:tc>
      </w:tr>
      <w:tr w:rsidR="004F3461" w:rsidRPr="006D3787" w:rsidTr="004F3461">
        <w:tc>
          <w:tcPr>
            <w:tcW w:w="7767" w:type="dxa"/>
            <w:hideMark/>
          </w:tcPr>
          <w:p w:rsidR="004F3461" w:rsidRPr="006D3787" w:rsidRDefault="004F3461" w:rsidP="004F3461">
            <w:pPr>
              <w:pStyle w:val="ConsPlusNormal"/>
              <w:spacing w:line="276" w:lineRule="auto"/>
              <w:jc w:val="both"/>
              <w:rPr>
                <w:rFonts w:ascii="Times New Roman" w:hAnsi="Times New Roman" w:cs="Times New Roman"/>
                <w:sz w:val="24"/>
                <w:szCs w:val="24"/>
              </w:rPr>
            </w:pPr>
            <w:r w:rsidRPr="006D3787">
              <w:rPr>
                <w:rFonts w:ascii="Times New Roman" w:hAnsi="Times New Roman" w:cs="Times New Roman"/>
                <w:sz w:val="24"/>
                <w:szCs w:val="24"/>
              </w:rPr>
              <w:t>промышленные и коммунально-складские зоны (районы)</w:t>
            </w:r>
          </w:p>
        </w:tc>
        <w:tc>
          <w:tcPr>
            <w:tcW w:w="1304" w:type="dxa"/>
            <w:hideMark/>
          </w:tcPr>
          <w:p w:rsidR="004F3461" w:rsidRPr="006D3787" w:rsidRDefault="004F3461" w:rsidP="004F3461">
            <w:pPr>
              <w:pStyle w:val="ConsPlusNormal"/>
              <w:spacing w:line="276" w:lineRule="auto"/>
              <w:jc w:val="right"/>
              <w:rPr>
                <w:rFonts w:ascii="Times New Roman" w:hAnsi="Times New Roman" w:cs="Times New Roman"/>
                <w:sz w:val="24"/>
                <w:szCs w:val="24"/>
              </w:rPr>
            </w:pPr>
            <w:r w:rsidRPr="006D3787">
              <w:rPr>
                <w:rFonts w:ascii="Times New Roman" w:hAnsi="Times New Roman" w:cs="Times New Roman"/>
                <w:sz w:val="24"/>
                <w:szCs w:val="24"/>
              </w:rPr>
              <w:t>25</w:t>
            </w:r>
          </w:p>
        </w:tc>
      </w:tr>
      <w:tr w:rsidR="004F3461" w:rsidRPr="006D3787" w:rsidTr="004F3461">
        <w:tc>
          <w:tcPr>
            <w:tcW w:w="7767" w:type="dxa"/>
            <w:hideMark/>
          </w:tcPr>
          <w:p w:rsidR="004F3461" w:rsidRPr="006D3787" w:rsidRDefault="004F3461" w:rsidP="004F3461">
            <w:pPr>
              <w:pStyle w:val="ConsPlusNormal"/>
              <w:spacing w:line="276" w:lineRule="auto"/>
              <w:jc w:val="both"/>
              <w:rPr>
                <w:rFonts w:ascii="Times New Roman" w:hAnsi="Times New Roman" w:cs="Times New Roman"/>
                <w:sz w:val="24"/>
                <w:szCs w:val="24"/>
              </w:rPr>
            </w:pPr>
            <w:r w:rsidRPr="006D3787">
              <w:rPr>
                <w:rFonts w:ascii="Times New Roman" w:hAnsi="Times New Roman" w:cs="Times New Roman"/>
                <w:sz w:val="24"/>
                <w:szCs w:val="24"/>
              </w:rPr>
              <w:t>общегородские и специализированные центры</w:t>
            </w:r>
          </w:p>
        </w:tc>
        <w:tc>
          <w:tcPr>
            <w:tcW w:w="1304" w:type="dxa"/>
            <w:hideMark/>
          </w:tcPr>
          <w:p w:rsidR="004F3461" w:rsidRPr="006D3787" w:rsidRDefault="004F3461" w:rsidP="004F3461">
            <w:pPr>
              <w:pStyle w:val="ConsPlusNormal"/>
              <w:spacing w:line="276" w:lineRule="auto"/>
              <w:jc w:val="right"/>
              <w:rPr>
                <w:rFonts w:ascii="Times New Roman" w:hAnsi="Times New Roman" w:cs="Times New Roman"/>
                <w:sz w:val="24"/>
                <w:szCs w:val="24"/>
              </w:rPr>
            </w:pPr>
            <w:r w:rsidRPr="006D3787">
              <w:rPr>
                <w:rFonts w:ascii="Times New Roman" w:hAnsi="Times New Roman" w:cs="Times New Roman"/>
                <w:sz w:val="24"/>
                <w:szCs w:val="24"/>
              </w:rPr>
              <w:t>5</w:t>
            </w:r>
          </w:p>
        </w:tc>
      </w:tr>
      <w:tr w:rsidR="004F3461" w:rsidRPr="006D3787" w:rsidTr="004F3461">
        <w:tc>
          <w:tcPr>
            <w:tcW w:w="7767" w:type="dxa"/>
            <w:hideMark/>
          </w:tcPr>
          <w:p w:rsidR="004F3461" w:rsidRPr="006D3787" w:rsidRDefault="004F3461" w:rsidP="004F3461">
            <w:pPr>
              <w:pStyle w:val="ConsPlusNormal"/>
              <w:spacing w:line="276" w:lineRule="auto"/>
              <w:jc w:val="both"/>
              <w:rPr>
                <w:rFonts w:ascii="Times New Roman" w:hAnsi="Times New Roman" w:cs="Times New Roman"/>
                <w:sz w:val="24"/>
                <w:szCs w:val="24"/>
              </w:rPr>
            </w:pPr>
            <w:r w:rsidRPr="006D3787">
              <w:rPr>
                <w:rFonts w:ascii="Times New Roman" w:hAnsi="Times New Roman" w:cs="Times New Roman"/>
                <w:sz w:val="24"/>
                <w:szCs w:val="24"/>
              </w:rPr>
              <w:t>зоны массового кратковременного отдыха</w:t>
            </w:r>
          </w:p>
        </w:tc>
        <w:tc>
          <w:tcPr>
            <w:tcW w:w="1304" w:type="dxa"/>
            <w:hideMark/>
          </w:tcPr>
          <w:p w:rsidR="004F3461" w:rsidRPr="006D3787" w:rsidRDefault="004F3461" w:rsidP="004F3461">
            <w:pPr>
              <w:pStyle w:val="ConsPlusNormal"/>
              <w:spacing w:line="276" w:lineRule="auto"/>
              <w:jc w:val="right"/>
              <w:rPr>
                <w:rFonts w:ascii="Times New Roman" w:hAnsi="Times New Roman" w:cs="Times New Roman"/>
                <w:sz w:val="24"/>
                <w:szCs w:val="24"/>
              </w:rPr>
            </w:pPr>
            <w:r w:rsidRPr="006D3787">
              <w:rPr>
                <w:rFonts w:ascii="Times New Roman" w:hAnsi="Times New Roman" w:cs="Times New Roman"/>
                <w:sz w:val="24"/>
                <w:szCs w:val="24"/>
              </w:rPr>
              <w:t>15</w:t>
            </w:r>
          </w:p>
        </w:tc>
      </w:tr>
    </w:tbl>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1044E2" w:rsidP="00760E61">
      <w:pPr>
        <w:pStyle w:val="3"/>
      </w:pPr>
      <w:bookmarkStart w:id="20" w:name="_Toc177036680"/>
      <w:r w:rsidRPr="006D3787">
        <w:t>2.2.3</w:t>
      </w:r>
      <w:r w:rsidR="00812E31" w:rsidRPr="006D3787">
        <w:t xml:space="preserve"> </w:t>
      </w:r>
      <w:r w:rsidR="004F3461" w:rsidRPr="006D3787">
        <w:t xml:space="preserve">Обоснование расчетных показателей объектов дорожного сервиса, кроме предназначенных для предоставления транспортных услуг населению и организации транспортного обслуживания населения, содержащихся в </w:t>
      </w:r>
      <w:hyperlink r:id="rId51" w:anchor="P245" w:history="1">
        <w:r w:rsidR="004F3461" w:rsidRPr="006D3787">
          <w:rPr>
            <w:rStyle w:val="af"/>
            <w:color w:val="0000FF"/>
          </w:rPr>
          <w:t>пункте 1.3.3 главы 1.3 раздела 1</w:t>
        </w:r>
      </w:hyperlink>
      <w:r w:rsidR="004F3461" w:rsidRPr="006D3787">
        <w:t xml:space="preserve"> настоящих нормативов</w:t>
      </w:r>
      <w:bookmarkEnd w:id="20"/>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Расчетные показатели приняты на уровне расчетных показателей, установленных </w:t>
      </w:r>
      <w:hyperlink r:id="rId52" w:history="1">
        <w:r w:rsidRPr="006D3787">
          <w:rPr>
            <w:rStyle w:val="af"/>
            <w:rFonts w:ascii="Times New Roman" w:hAnsi="Times New Roman" w:cs="Times New Roman"/>
            <w:color w:val="0000FF"/>
            <w:sz w:val="24"/>
            <w:szCs w:val="24"/>
          </w:rPr>
          <w:t>п. 11.26</w:t>
        </w:r>
      </w:hyperlink>
      <w:r w:rsidRPr="006D3787">
        <w:rPr>
          <w:rFonts w:ascii="Times New Roman" w:hAnsi="Times New Roman" w:cs="Times New Roman"/>
          <w:sz w:val="24"/>
          <w:szCs w:val="24"/>
        </w:rPr>
        <w:t xml:space="preserve"> и </w:t>
      </w:r>
      <w:hyperlink r:id="rId53" w:history="1">
        <w:r w:rsidRPr="006D3787">
          <w:rPr>
            <w:rStyle w:val="af"/>
            <w:rFonts w:ascii="Times New Roman" w:hAnsi="Times New Roman" w:cs="Times New Roman"/>
            <w:color w:val="0000FF"/>
            <w:sz w:val="24"/>
            <w:szCs w:val="24"/>
          </w:rPr>
          <w:t>п. 11.27</w:t>
        </w:r>
      </w:hyperlink>
      <w:r w:rsidRPr="006D3787">
        <w:rPr>
          <w:rFonts w:ascii="Times New Roman" w:hAnsi="Times New Roman" w:cs="Times New Roman"/>
          <w:sz w:val="24"/>
          <w:szCs w:val="24"/>
        </w:rPr>
        <w:t xml:space="preserve"> СП 42.13330.201</w:t>
      </w:r>
      <w:r w:rsidR="00607381" w:rsidRPr="006D3787">
        <w:rPr>
          <w:rFonts w:ascii="Times New Roman" w:hAnsi="Times New Roman" w:cs="Times New Roman"/>
          <w:sz w:val="24"/>
          <w:szCs w:val="24"/>
        </w:rPr>
        <w:t>6</w:t>
      </w:r>
      <w:r w:rsidRPr="006D3787">
        <w:rPr>
          <w:rFonts w:ascii="Times New Roman" w:hAnsi="Times New Roman" w:cs="Times New Roman"/>
          <w:sz w:val="24"/>
          <w:szCs w:val="24"/>
        </w:rPr>
        <w:t>. Максимально допустимый уровень территориальной доступности не нормируется.</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Объекты по техническому обслуживанию автомобилей следует проектировать из расчета один пост на 200 легковых автомобилей, принимая размеры их земельных участков, га, для объектов:</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lastRenderedPageBreak/>
        <w:t>- на 10 постов - 1,0;</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на 15 постов - 1,5;</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на 25 постов - 2,0.</w:t>
      </w:r>
    </w:p>
    <w:p w:rsidR="000D32A8" w:rsidRPr="006D3787" w:rsidRDefault="000D32A8" w:rsidP="000D32A8">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По данным Росстата на 01.01.2020 число собственных легковых автомобилей по субъектам Российской Федерации) (на 1000 человек населения) –Оренбургская область 390,9 автомобилей на 1000 человек населения.</w:t>
      </w:r>
    </w:p>
    <w:p w:rsidR="000D32A8" w:rsidRPr="006D3787" w:rsidRDefault="000D32A8" w:rsidP="000D32A8">
      <w:pPr>
        <w:pStyle w:val="ConsPlusNormal"/>
        <w:spacing w:before="220"/>
        <w:ind w:firstLine="540"/>
        <w:jc w:val="both"/>
        <w:rPr>
          <w:rFonts w:ascii="Times New Roman" w:hAnsi="Times New Roman" w:cs="Times New Roman"/>
          <w:sz w:val="24"/>
          <w:szCs w:val="24"/>
          <w:u w:val="single"/>
        </w:rPr>
      </w:pPr>
      <w:r w:rsidRPr="006D3787">
        <w:rPr>
          <w:rFonts w:ascii="Times New Roman" w:hAnsi="Times New Roman" w:cs="Times New Roman"/>
          <w:sz w:val="24"/>
          <w:szCs w:val="24"/>
          <w:u w:val="single"/>
        </w:rPr>
        <w:t>Расчет: 390,9х7,6/200= 15 поста.</w:t>
      </w:r>
    </w:p>
    <w:p w:rsidR="000D32A8" w:rsidRPr="006D3787" w:rsidRDefault="000D32A8" w:rsidP="000D32A8">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Расчетный показатель минимально допустимого уровня обеспеченности населения Тюльганского района станциями технического обслуживания устанавливается на уровне фактической обеспеченности года с учетом требования о соблюдении уровня не ниже фактической обеспеченности -   15 постов станций техобслуживания.</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га, для станций:</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на 2 колонки - 0,1;</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на 5 колонок - 0,2;</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на 7 колонок - 0,3.</w:t>
      </w:r>
    </w:p>
    <w:p w:rsidR="000D32A8" w:rsidRPr="006D3787" w:rsidRDefault="000D32A8" w:rsidP="000D32A8">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По данным Росстата на 01.01.2020 число собственных легковых автомобилей по субъектам Российской Федерации) (на 1000 человек населения) –Оренбургская область 390,9 автомобилей на 1000 человек населения.</w:t>
      </w:r>
    </w:p>
    <w:p w:rsidR="000D32A8" w:rsidRPr="006D3787" w:rsidRDefault="000D32A8" w:rsidP="000D32A8">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Расчет: 390,9х7,6/1200=3 колонок</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Моечные пункты автотранспорта размещаются в составе предприятий по обслуживанию автомобилей (технического обслуживания и текущего ремонта подвижного состава: автотранспортные предприятия, их производственные и эксплуатационные филиалы, базы централизованного технического обслуживания,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 в соответствии с требованиями </w:t>
      </w:r>
      <w:hyperlink r:id="rId54" w:history="1">
        <w:r w:rsidRPr="006D3787">
          <w:rPr>
            <w:rStyle w:val="af"/>
            <w:rFonts w:ascii="Times New Roman" w:hAnsi="Times New Roman" w:cs="Times New Roman"/>
            <w:color w:val="0000FF"/>
            <w:sz w:val="24"/>
            <w:szCs w:val="24"/>
          </w:rPr>
          <w:t>ВСН 01-89</w:t>
        </w:r>
      </w:hyperlink>
      <w:r w:rsidRPr="006D3787">
        <w:rPr>
          <w:rFonts w:ascii="Times New Roman" w:hAnsi="Times New Roman" w:cs="Times New Roman"/>
          <w:sz w:val="24"/>
          <w:szCs w:val="24"/>
        </w:rPr>
        <w:t xml:space="preserve"> "Предприятия по обслуживанию автомобилей".</w:t>
      </w:r>
    </w:p>
    <w:p w:rsidR="001044E2" w:rsidRPr="006D3787" w:rsidRDefault="001044E2" w:rsidP="004F3461">
      <w:pPr>
        <w:pStyle w:val="ConsPlusNormal"/>
        <w:spacing w:before="220"/>
        <w:ind w:firstLine="540"/>
        <w:jc w:val="both"/>
        <w:rPr>
          <w:rFonts w:ascii="Times New Roman" w:hAnsi="Times New Roman" w:cs="Times New Roman"/>
          <w:sz w:val="24"/>
          <w:szCs w:val="24"/>
        </w:rPr>
      </w:pPr>
    </w:p>
    <w:p w:rsidR="004F3461" w:rsidRPr="006D3787" w:rsidRDefault="001044E2" w:rsidP="00760E61">
      <w:pPr>
        <w:pStyle w:val="3"/>
      </w:pPr>
      <w:bookmarkStart w:id="21" w:name="_Toc177036681"/>
      <w:r w:rsidRPr="006D3787">
        <w:t>2.2</w:t>
      </w:r>
      <w:r w:rsidR="00812E31" w:rsidRPr="006D3787">
        <w:t xml:space="preserve">.4 </w:t>
      </w:r>
      <w:r w:rsidR="004F3461" w:rsidRPr="006D3787">
        <w:t xml:space="preserve">Обоснование расчетных показателей объектов, предназначенных для предоставления транспортных услуг населению и организации транспортного обслуживания населения, содержащихся в </w:t>
      </w:r>
      <w:hyperlink r:id="rId55" w:anchor="P268" w:history="1">
        <w:r w:rsidR="004F3461" w:rsidRPr="006D3787">
          <w:rPr>
            <w:rStyle w:val="af"/>
            <w:color w:val="0000FF"/>
          </w:rPr>
          <w:t>пункте 1.3.4 главы 1.3 раздела 1</w:t>
        </w:r>
      </w:hyperlink>
      <w:r w:rsidR="004F3461" w:rsidRPr="006D3787">
        <w:t xml:space="preserve"> настоящих нормативов</w:t>
      </w:r>
      <w:bookmarkEnd w:id="21"/>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w:t>
      </w:r>
      <w:r w:rsidR="00812E31" w:rsidRPr="006D3787">
        <w:rPr>
          <w:rFonts w:ascii="Times New Roman" w:hAnsi="Times New Roman" w:cs="Times New Roman"/>
          <w:sz w:val="24"/>
          <w:szCs w:val="24"/>
        </w:rPr>
        <w:t>поселка</w:t>
      </w:r>
      <w:r w:rsidRPr="006D3787">
        <w:rPr>
          <w:rFonts w:ascii="Times New Roman" w:hAnsi="Times New Roman" w:cs="Times New Roman"/>
          <w:sz w:val="24"/>
          <w:szCs w:val="24"/>
        </w:rPr>
        <w:t>.</w:t>
      </w:r>
    </w:p>
    <w:p w:rsidR="00812E3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Сеть общественного пассажирского транспорта следует проектировать в соответствии с </w:t>
      </w:r>
      <w:hyperlink r:id="rId56" w:history="1">
        <w:r w:rsidRPr="006D3787">
          <w:rPr>
            <w:rStyle w:val="af"/>
            <w:rFonts w:ascii="Times New Roman" w:hAnsi="Times New Roman" w:cs="Times New Roman"/>
            <w:color w:val="0000FF"/>
            <w:sz w:val="24"/>
            <w:szCs w:val="24"/>
          </w:rPr>
          <w:t>СП 42.13330.201</w:t>
        </w:r>
      </w:hyperlink>
      <w:r w:rsidR="00607381" w:rsidRPr="006D3787">
        <w:rPr>
          <w:rStyle w:val="af"/>
          <w:rFonts w:ascii="Times New Roman" w:hAnsi="Times New Roman" w:cs="Times New Roman"/>
          <w:color w:val="0000FF"/>
          <w:sz w:val="24"/>
          <w:szCs w:val="24"/>
        </w:rPr>
        <w:t>6</w:t>
      </w:r>
      <w:r w:rsidRPr="006D3787">
        <w:rPr>
          <w:rFonts w:ascii="Times New Roman" w:hAnsi="Times New Roman" w:cs="Times New Roman"/>
          <w:sz w:val="24"/>
          <w:szCs w:val="24"/>
        </w:rPr>
        <w:t xml:space="preserve">. </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Транспортная доступность объектов приложения труда (в один конец) для 90 % жителей не должны превышать 40 минут. Расчетные показатели приняты на уровне расчетных показателей, установленных </w:t>
      </w:r>
      <w:hyperlink r:id="rId57" w:history="1">
        <w:r w:rsidRPr="006D3787">
          <w:rPr>
            <w:rStyle w:val="af"/>
            <w:rFonts w:ascii="Times New Roman" w:hAnsi="Times New Roman" w:cs="Times New Roman"/>
            <w:color w:val="0000FF"/>
            <w:sz w:val="24"/>
            <w:szCs w:val="24"/>
          </w:rPr>
          <w:t>п. 11.2</w:t>
        </w:r>
      </w:hyperlink>
      <w:r w:rsidRPr="006D3787">
        <w:rPr>
          <w:rFonts w:ascii="Times New Roman" w:hAnsi="Times New Roman" w:cs="Times New Roman"/>
          <w:sz w:val="24"/>
          <w:szCs w:val="24"/>
        </w:rPr>
        <w:t xml:space="preserve"> СП 42.13330.201</w:t>
      </w:r>
      <w:r w:rsidR="00607381" w:rsidRPr="006D3787">
        <w:rPr>
          <w:rFonts w:ascii="Times New Roman" w:hAnsi="Times New Roman" w:cs="Times New Roman"/>
          <w:sz w:val="24"/>
          <w:szCs w:val="24"/>
        </w:rPr>
        <w:t>6</w:t>
      </w:r>
      <w:r w:rsidRPr="006D3787">
        <w:rPr>
          <w:rFonts w:ascii="Times New Roman" w:hAnsi="Times New Roman" w:cs="Times New Roman"/>
          <w:sz w:val="24"/>
          <w:szCs w:val="24"/>
        </w:rPr>
        <w:t>. Максимально допустимый уровень территориальной доступности не нормируется.</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w:t>
      </w:r>
      <w:r w:rsidRPr="006D3787">
        <w:rPr>
          <w:rFonts w:ascii="Times New Roman" w:hAnsi="Times New Roman" w:cs="Times New Roman"/>
          <w:sz w:val="24"/>
          <w:szCs w:val="24"/>
        </w:rPr>
        <w:lastRenderedPageBreak/>
        <w:t>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1044E2" w:rsidP="00760E61">
      <w:pPr>
        <w:pStyle w:val="2"/>
      </w:pPr>
      <w:bookmarkStart w:id="22" w:name="_Toc177036682"/>
      <w:r w:rsidRPr="006D3787">
        <w:t xml:space="preserve">2.3 </w:t>
      </w:r>
      <w:r w:rsidR="00760E61" w:rsidRPr="006D3787">
        <w:t xml:space="preserve">Обоснование расчетных показателей объектов, относящихся к областям физической культуры и массового спорта, содержащихся в </w:t>
      </w:r>
      <w:hyperlink r:id="rId58" w:anchor="P294" w:history="1">
        <w:r w:rsidR="00760E61" w:rsidRPr="006D3787">
          <w:rPr>
            <w:rStyle w:val="af"/>
            <w:color w:val="0000FF"/>
          </w:rPr>
          <w:t>главе 1.4 раздела 1</w:t>
        </w:r>
      </w:hyperlink>
      <w:r w:rsidR="00760E61" w:rsidRPr="006D3787">
        <w:t xml:space="preserve"> настоящих нормативов</w:t>
      </w:r>
      <w:bookmarkEnd w:id="22"/>
    </w:p>
    <w:p w:rsidR="004F3461" w:rsidRPr="006D3787" w:rsidRDefault="004F3461" w:rsidP="004F3461">
      <w:pPr>
        <w:pStyle w:val="ConsPlusNormal"/>
        <w:jc w:val="both"/>
        <w:rPr>
          <w:rFonts w:ascii="Times New Roman" w:hAnsi="Times New Roman" w:cs="Times New Roman"/>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Обеспеченность объектами спорта определяется исходя из Единовременной пропускной способности (ЕПСнорм) объекта спорта в 122 чел. на 1000 чел.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21.03.2018 № 244.</w:t>
      </w: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Обеспеченность объектами спорта (к 2024 году) определена в соответствии с Государственной программой Оренбургской области Развитие физической культуры, спорта и туризма», утвержденной постановлением Правительства Оренбургской области от 29.12.2018 № 920-пп (ред. от 11.08.2022), согласно которой в 2024 году уровень обеспеченности граждан спортивными сооружениями исходя из единовременной пропускной способности составит 68,2%.</w:t>
      </w:r>
    </w:p>
    <w:p w:rsidR="00C61647" w:rsidRPr="006D3787" w:rsidRDefault="00C61647" w:rsidP="00C61647">
      <w:pPr>
        <w:ind w:firstLine="708"/>
        <w:jc w:val="both"/>
        <w:rPr>
          <w:rFonts w:ascii="Times New Roman" w:hAnsi="Times New Roman" w:cs="Times New Roman"/>
          <w:sz w:val="24"/>
          <w:szCs w:val="24"/>
        </w:rPr>
      </w:pPr>
    </w:p>
    <w:p w:rsidR="00C61647" w:rsidRPr="006D3787" w:rsidRDefault="00C61647" w:rsidP="00C61647">
      <w:pPr>
        <w:jc w:val="center"/>
        <w:rPr>
          <w:rFonts w:ascii="Times New Roman" w:hAnsi="Times New Roman" w:cs="Times New Roman"/>
          <w:i/>
          <w:sz w:val="24"/>
          <w:szCs w:val="24"/>
        </w:rPr>
      </w:pPr>
      <w:r w:rsidRPr="006D3787">
        <w:rPr>
          <w:rFonts w:ascii="Times New Roman" w:hAnsi="Times New Roman" w:cs="Times New Roman"/>
          <w:i/>
          <w:sz w:val="24"/>
          <w:szCs w:val="24"/>
        </w:rPr>
        <w:t>Обеспеченность населения плавательными бассейнами</w:t>
      </w:r>
    </w:p>
    <w:p w:rsidR="00C61647" w:rsidRPr="006D3787" w:rsidRDefault="00C61647" w:rsidP="00C61647">
      <w:pPr>
        <w:jc w:val="center"/>
        <w:rPr>
          <w:rFonts w:ascii="Times New Roman" w:hAnsi="Times New Roman" w:cs="Times New Roman"/>
          <w:i/>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Согласно Методических </w:t>
      </w:r>
      <w:hyperlink r:id="rId59" w:history="1">
        <w:r w:rsidRPr="006D3787">
          <w:rPr>
            <w:rStyle w:val="af"/>
            <w:rFonts w:ascii="Times New Roman" w:hAnsi="Times New Roman" w:cs="Times New Roman"/>
            <w:sz w:val="24"/>
            <w:szCs w:val="24"/>
          </w:rPr>
          <w:t>рекомендаций</w:t>
        </w:r>
      </w:hyperlink>
      <w:r w:rsidRPr="006D3787">
        <w:rPr>
          <w:rFonts w:ascii="Times New Roman" w:hAnsi="Times New Roman" w:cs="Times New Roman"/>
          <w:sz w:val="24"/>
          <w:szCs w:val="24"/>
        </w:rP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Минспорта России от 21.03.2018 № 244, предусмотрено размещение 5 плавательных бассейнов на 100 000 человек. На 01.01.202</w:t>
      </w:r>
      <w:r w:rsidR="00944CD7" w:rsidRPr="006D3787">
        <w:rPr>
          <w:rFonts w:ascii="Times New Roman" w:hAnsi="Times New Roman" w:cs="Times New Roman"/>
          <w:sz w:val="24"/>
          <w:szCs w:val="24"/>
        </w:rPr>
        <w:t>4</w:t>
      </w:r>
      <w:r w:rsidRPr="006D3787">
        <w:rPr>
          <w:rFonts w:ascii="Times New Roman" w:hAnsi="Times New Roman" w:cs="Times New Roman"/>
          <w:sz w:val="24"/>
          <w:szCs w:val="24"/>
        </w:rPr>
        <w:t xml:space="preserve"> в Домбаровском поссовете проживает </w:t>
      </w:r>
      <w:r w:rsidR="00944CD7" w:rsidRPr="006D3787">
        <w:rPr>
          <w:rFonts w:ascii="Times New Roman" w:hAnsi="Times New Roman" w:cs="Times New Roman"/>
          <w:sz w:val="24"/>
          <w:szCs w:val="24"/>
        </w:rPr>
        <w:t>7693</w:t>
      </w:r>
      <w:r w:rsidRPr="006D3787">
        <w:rPr>
          <w:rFonts w:ascii="Times New Roman" w:hAnsi="Times New Roman" w:cs="Times New Roman"/>
          <w:sz w:val="24"/>
          <w:szCs w:val="24"/>
        </w:rPr>
        <w:t xml:space="preserve"> человек, только в пос. </w:t>
      </w:r>
      <w:r w:rsidR="00D16F27" w:rsidRPr="006D3787">
        <w:rPr>
          <w:rFonts w:ascii="Times New Roman" w:hAnsi="Times New Roman" w:cs="Times New Roman"/>
          <w:sz w:val="24"/>
          <w:szCs w:val="24"/>
        </w:rPr>
        <w:t>Домбаровский</w:t>
      </w:r>
      <w:r w:rsidRPr="006D3787">
        <w:rPr>
          <w:rFonts w:ascii="Times New Roman" w:hAnsi="Times New Roman" w:cs="Times New Roman"/>
          <w:sz w:val="24"/>
          <w:szCs w:val="24"/>
        </w:rPr>
        <w:t xml:space="preserve"> – </w:t>
      </w:r>
      <w:r w:rsidR="00944CD7" w:rsidRPr="006D3787">
        <w:rPr>
          <w:rFonts w:ascii="Times New Roman" w:hAnsi="Times New Roman" w:cs="Times New Roman"/>
          <w:sz w:val="24"/>
          <w:szCs w:val="24"/>
        </w:rPr>
        <w:t>7093</w:t>
      </w:r>
      <w:r w:rsidRPr="006D3787">
        <w:rPr>
          <w:rFonts w:ascii="Times New Roman" w:hAnsi="Times New Roman" w:cs="Times New Roman"/>
          <w:sz w:val="24"/>
          <w:szCs w:val="24"/>
        </w:rPr>
        <w:t xml:space="preserve"> человек, следовательно – 1 плавательный бассейн.</w:t>
      </w:r>
    </w:p>
    <w:p w:rsidR="00C61647" w:rsidRPr="006D3787" w:rsidRDefault="00B67700"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В населенном пункте поселок Домбаровка</w:t>
      </w:r>
      <w:r w:rsidR="00C61647" w:rsidRPr="006D3787">
        <w:rPr>
          <w:rFonts w:ascii="Times New Roman" w:hAnsi="Times New Roman" w:cs="Times New Roman"/>
          <w:sz w:val="24"/>
          <w:szCs w:val="24"/>
        </w:rPr>
        <w:t xml:space="preserve"> с численностью более 5000 человек </w:t>
      </w:r>
      <w:r w:rsidR="005C7356" w:rsidRPr="006D3787">
        <w:rPr>
          <w:rFonts w:ascii="Times New Roman" w:hAnsi="Times New Roman" w:cs="Times New Roman"/>
          <w:sz w:val="24"/>
          <w:szCs w:val="24"/>
        </w:rPr>
        <w:t xml:space="preserve"> </w:t>
      </w:r>
      <w:r w:rsidR="00D16F27" w:rsidRPr="006D3787">
        <w:rPr>
          <w:rFonts w:ascii="Times New Roman" w:hAnsi="Times New Roman" w:cs="Times New Roman"/>
          <w:sz w:val="24"/>
          <w:szCs w:val="24"/>
        </w:rPr>
        <w:t>плавательный бассейн отсутствует.</w:t>
      </w:r>
    </w:p>
    <w:p w:rsidR="00C61647" w:rsidRPr="006D3787" w:rsidRDefault="00C61647" w:rsidP="00C61647">
      <w:pPr>
        <w:ind w:firstLine="708"/>
        <w:jc w:val="both"/>
        <w:rPr>
          <w:rFonts w:ascii="Times New Roman" w:hAnsi="Times New Roman" w:cs="Times New Roman"/>
          <w:sz w:val="24"/>
          <w:szCs w:val="24"/>
        </w:rPr>
      </w:pPr>
    </w:p>
    <w:p w:rsidR="00C61647" w:rsidRPr="006D3787" w:rsidRDefault="00C61647" w:rsidP="00C61647">
      <w:pPr>
        <w:jc w:val="center"/>
        <w:rPr>
          <w:rFonts w:ascii="Times New Roman" w:hAnsi="Times New Roman" w:cs="Times New Roman"/>
          <w:i/>
          <w:sz w:val="24"/>
          <w:szCs w:val="24"/>
        </w:rPr>
      </w:pPr>
      <w:r w:rsidRPr="006D3787">
        <w:rPr>
          <w:rFonts w:ascii="Times New Roman" w:hAnsi="Times New Roman" w:cs="Times New Roman"/>
          <w:i/>
          <w:sz w:val="24"/>
          <w:szCs w:val="24"/>
        </w:rPr>
        <w:t xml:space="preserve"> Расчетный показатель максимально допустимого уровня территориальной доступности для плавательного бассейна.</w:t>
      </w:r>
    </w:p>
    <w:p w:rsidR="00C61647" w:rsidRPr="006D3787" w:rsidRDefault="00C61647" w:rsidP="00C61647">
      <w:pPr>
        <w:jc w:val="center"/>
        <w:rPr>
          <w:rFonts w:ascii="Times New Roman" w:hAnsi="Times New Roman" w:cs="Times New Roman"/>
          <w:i/>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Пешеходная доступность 500 м, транспортная доступность – 90 мин принята в соответствии с таблицей 10.1 СП 42.13330.2016.</w:t>
      </w:r>
    </w:p>
    <w:p w:rsidR="00C61647" w:rsidRPr="006D3787" w:rsidRDefault="00C61647" w:rsidP="00C61647">
      <w:pPr>
        <w:ind w:firstLine="708"/>
        <w:jc w:val="both"/>
        <w:rPr>
          <w:rFonts w:ascii="Times New Roman" w:hAnsi="Times New Roman" w:cs="Times New Roman"/>
          <w:sz w:val="24"/>
          <w:szCs w:val="24"/>
        </w:rPr>
      </w:pPr>
    </w:p>
    <w:p w:rsidR="00C61647" w:rsidRPr="006D3787" w:rsidRDefault="00C61647" w:rsidP="00C61647">
      <w:pPr>
        <w:jc w:val="center"/>
        <w:rPr>
          <w:rFonts w:ascii="Times New Roman" w:hAnsi="Times New Roman" w:cs="Times New Roman"/>
          <w:i/>
          <w:sz w:val="24"/>
          <w:szCs w:val="24"/>
        </w:rPr>
      </w:pPr>
      <w:r w:rsidRPr="006D3787">
        <w:rPr>
          <w:rFonts w:ascii="Times New Roman" w:hAnsi="Times New Roman" w:cs="Times New Roman"/>
          <w:i/>
          <w:sz w:val="24"/>
          <w:szCs w:val="24"/>
        </w:rPr>
        <w:t>Обеспеченность населения стадионами с трибунами на 1500 мест и более</w:t>
      </w:r>
    </w:p>
    <w:p w:rsidR="00C61647" w:rsidRPr="006D3787" w:rsidRDefault="00C61647" w:rsidP="00C61647">
      <w:pPr>
        <w:jc w:val="both"/>
        <w:rPr>
          <w:rFonts w:ascii="Times New Roman" w:hAnsi="Times New Roman" w:cs="Times New Roman"/>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Согласно Методических </w:t>
      </w:r>
      <w:hyperlink r:id="rId60" w:history="1">
        <w:r w:rsidRPr="006D3787">
          <w:rPr>
            <w:rStyle w:val="af"/>
            <w:rFonts w:ascii="Times New Roman" w:hAnsi="Times New Roman" w:cs="Times New Roman"/>
            <w:sz w:val="24"/>
            <w:szCs w:val="24"/>
          </w:rPr>
          <w:t>рекомендаций</w:t>
        </w:r>
      </w:hyperlink>
      <w:r w:rsidRPr="006D3787">
        <w:rPr>
          <w:rFonts w:ascii="Times New Roman" w:hAnsi="Times New Roman" w:cs="Times New Roman"/>
          <w:sz w:val="24"/>
          <w:szCs w:val="24"/>
        </w:rP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Минспорта России от 21.03.2018 N 244, предусмотрено размещение 1 стадиона с трибунами на 1500 мест и более на 100 000 человек. На 01.01.202</w:t>
      </w:r>
      <w:r w:rsidR="006E4AD0" w:rsidRPr="006D3787">
        <w:rPr>
          <w:rFonts w:ascii="Times New Roman" w:hAnsi="Times New Roman" w:cs="Times New Roman"/>
          <w:sz w:val="24"/>
          <w:szCs w:val="24"/>
        </w:rPr>
        <w:t>4</w:t>
      </w:r>
      <w:r w:rsidRPr="006D3787">
        <w:rPr>
          <w:rFonts w:ascii="Times New Roman" w:hAnsi="Times New Roman" w:cs="Times New Roman"/>
          <w:sz w:val="24"/>
          <w:szCs w:val="24"/>
        </w:rPr>
        <w:t xml:space="preserve"> в Домбаровском поссовете проживает </w:t>
      </w:r>
      <w:r w:rsidR="00B67700" w:rsidRPr="006D3787">
        <w:rPr>
          <w:rFonts w:ascii="Times New Roman" w:hAnsi="Times New Roman" w:cs="Times New Roman"/>
          <w:sz w:val="24"/>
          <w:szCs w:val="24"/>
        </w:rPr>
        <w:t>7693</w:t>
      </w:r>
      <w:r w:rsidRPr="006D3787">
        <w:rPr>
          <w:rFonts w:ascii="Times New Roman" w:hAnsi="Times New Roman" w:cs="Times New Roman"/>
          <w:sz w:val="24"/>
          <w:szCs w:val="24"/>
        </w:rPr>
        <w:t xml:space="preserve"> человек,  следовательно –  1 стадион с трибунами на 1500 мест и более.</w:t>
      </w: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В населенном пункте поселок </w:t>
      </w:r>
      <w:r w:rsidR="00B67700" w:rsidRPr="006D3787">
        <w:rPr>
          <w:rFonts w:ascii="Times New Roman" w:hAnsi="Times New Roman" w:cs="Times New Roman"/>
          <w:sz w:val="24"/>
          <w:szCs w:val="24"/>
        </w:rPr>
        <w:t>Домбаровка</w:t>
      </w:r>
      <w:r w:rsidRPr="006D3787">
        <w:rPr>
          <w:rFonts w:ascii="Times New Roman" w:hAnsi="Times New Roman" w:cs="Times New Roman"/>
          <w:sz w:val="24"/>
          <w:szCs w:val="24"/>
        </w:rPr>
        <w:t xml:space="preserve"> с численностью более 5000 человек имеется стадион «</w:t>
      </w:r>
      <w:r w:rsidR="00775B49" w:rsidRPr="006D3787">
        <w:rPr>
          <w:rFonts w:ascii="Times New Roman" w:hAnsi="Times New Roman" w:cs="Times New Roman"/>
          <w:sz w:val="24"/>
          <w:szCs w:val="24"/>
        </w:rPr>
        <w:t>Дорожник</w:t>
      </w:r>
      <w:r w:rsidR="005C7356" w:rsidRPr="006D3787">
        <w:rPr>
          <w:rFonts w:ascii="Times New Roman" w:hAnsi="Times New Roman" w:cs="Times New Roman"/>
          <w:sz w:val="24"/>
          <w:szCs w:val="24"/>
        </w:rPr>
        <w:t>» с трибунами на 10</w:t>
      </w:r>
      <w:r w:rsidRPr="006D3787">
        <w:rPr>
          <w:rFonts w:ascii="Times New Roman" w:hAnsi="Times New Roman" w:cs="Times New Roman"/>
          <w:sz w:val="24"/>
          <w:szCs w:val="24"/>
        </w:rPr>
        <w:t>0 мест.</w:t>
      </w:r>
    </w:p>
    <w:p w:rsidR="00C61647" w:rsidRPr="006D3787" w:rsidRDefault="00C61647" w:rsidP="00C61647">
      <w:pPr>
        <w:jc w:val="both"/>
        <w:rPr>
          <w:rFonts w:ascii="Times New Roman" w:hAnsi="Times New Roman" w:cs="Times New Roman"/>
          <w:sz w:val="24"/>
          <w:szCs w:val="24"/>
        </w:rPr>
      </w:pPr>
    </w:p>
    <w:p w:rsidR="00C61647" w:rsidRPr="006D3787" w:rsidRDefault="00C61647" w:rsidP="00C61647">
      <w:pPr>
        <w:jc w:val="center"/>
        <w:rPr>
          <w:rFonts w:ascii="Times New Roman" w:hAnsi="Times New Roman" w:cs="Times New Roman"/>
          <w:i/>
          <w:sz w:val="24"/>
          <w:szCs w:val="24"/>
        </w:rPr>
      </w:pPr>
      <w:r w:rsidRPr="006D3787">
        <w:rPr>
          <w:rFonts w:ascii="Times New Roman" w:hAnsi="Times New Roman" w:cs="Times New Roman"/>
          <w:i/>
          <w:sz w:val="24"/>
          <w:szCs w:val="24"/>
        </w:rPr>
        <w:t>Расчетный показатель максимально допустимого уровня территориальной досту</w:t>
      </w:r>
      <w:r w:rsidR="00D16F27" w:rsidRPr="006D3787">
        <w:rPr>
          <w:rFonts w:ascii="Times New Roman" w:hAnsi="Times New Roman" w:cs="Times New Roman"/>
          <w:i/>
          <w:sz w:val="24"/>
          <w:szCs w:val="24"/>
        </w:rPr>
        <w:t>пности для стадиона с трибунами</w:t>
      </w:r>
      <w:r w:rsidRPr="006D3787">
        <w:rPr>
          <w:rFonts w:ascii="Times New Roman" w:hAnsi="Times New Roman" w:cs="Times New Roman"/>
          <w:i/>
          <w:sz w:val="24"/>
          <w:szCs w:val="24"/>
        </w:rPr>
        <w:t>.</w:t>
      </w:r>
    </w:p>
    <w:p w:rsidR="00C61647" w:rsidRPr="006D3787" w:rsidRDefault="00C61647" w:rsidP="00C61647">
      <w:pPr>
        <w:jc w:val="center"/>
        <w:rPr>
          <w:rFonts w:ascii="Times New Roman" w:hAnsi="Times New Roman" w:cs="Times New Roman"/>
          <w:i/>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Пешеходная доступность 500 м, транспортная доступность – 90 мин. принята в соответствии с таблицей 10.1 СП 42.13330.2016.</w:t>
      </w:r>
    </w:p>
    <w:p w:rsidR="00C61647" w:rsidRPr="006D3787" w:rsidRDefault="00C61647" w:rsidP="00C61647">
      <w:pPr>
        <w:ind w:firstLine="708"/>
        <w:jc w:val="both"/>
        <w:rPr>
          <w:rFonts w:ascii="Times New Roman" w:hAnsi="Times New Roman" w:cs="Times New Roman"/>
          <w:sz w:val="24"/>
          <w:szCs w:val="24"/>
        </w:rPr>
      </w:pPr>
    </w:p>
    <w:p w:rsidR="00C61647" w:rsidRPr="006D3787" w:rsidRDefault="00C61647" w:rsidP="00C61647">
      <w:pPr>
        <w:jc w:val="center"/>
        <w:rPr>
          <w:rFonts w:ascii="Times New Roman" w:hAnsi="Times New Roman" w:cs="Times New Roman"/>
          <w:i/>
          <w:sz w:val="24"/>
          <w:szCs w:val="24"/>
        </w:rPr>
      </w:pPr>
      <w:r w:rsidRPr="006D3787">
        <w:rPr>
          <w:rFonts w:ascii="Times New Roman" w:hAnsi="Times New Roman" w:cs="Times New Roman"/>
          <w:i/>
          <w:sz w:val="24"/>
          <w:szCs w:val="24"/>
        </w:rPr>
        <w:t>Обеспеченность населения крытыми спортивными объектами с искусственным льдом для круглогодичных занятий массовым спортом</w:t>
      </w:r>
    </w:p>
    <w:p w:rsidR="00C61647" w:rsidRPr="006D3787" w:rsidRDefault="00C61647" w:rsidP="00C61647">
      <w:pPr>
        <w:jc w:val="center"/>
        <w:rPr>
          <w:rFonts w:ascii="Times New Roman" w:hAnsi="Times New Roman" w:cs="Times New Roman"/>
          <w:i/>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Согласно Методических </w:t>
      </w:r>
      <w:hyperlink r:id="rId61" w:history="1">
        <w:r w:rsidRPr="006D3787">
          <w:rPr>
            <w:rStyle w:val="af"/>
            <w:rFonts w:ascii="Times New Roman" w:hAnsi="Times New Roman" w:cs="Times New Roman"/>
            <w:sz w:val="24"/>
            <w:szCs w:val="24"/>
          </w:rPr>
          <w:t>рекомендаций</w:t>
        </w:r>
      </w:hyperlink>
      <w:r w:rsidRPr="006D3787">
        <w:rPr>
          <w:rFonts w:ascii="Times New Roman" w:hAnsi="Times New Roman" w:cs="Times New Roman"/>
          <w:sz w:val="24"/>
          <w:szCs w:val="24"/>
        </w:rP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Минспорта России от 21.03.2018 N 244, предусмотрено размещение 46 </w:t>
      </w:r>
      <w:r w:rsidRPr="006D3787">
        <w:rPr>
          <w:rFonts w:ascii="Times New Roman" w:hAnsi="Times New Roman" w:cs="Times New Roman"/>
          <w:sz w:val="24"/>
          <w:szCs w:val="24"/>
        </w:rPr>
        <w:lastRenderedPageBreak/>
        <w:t>единиц на 100 000 жителей (в сумме с другими объектами). На 01.01.202</w:t>
      </w:r>
      <w:r w:rsidR="006E4AD0" w:rsidRPr="006D3787">
        <w:rPr>
          <w:rFonts w:ascii="Times New Roman" w:hAnsi="Times New Roman" w:cs="Times New Roman"/>
          <w:sz w:val="24"/>
          <w:szCs w:val="24"/>
        </w:rPr>
        <w:t>4</w:t>
      </w:r>
      <w:r w:rsidRPr="006D3787">
        <w:rPr>
          <w:rFonts w:ascii="Times New Roman" w:hAnsi="Times New Roman" w:cs="Times New Roman"/>
          <w:sz w:val="24"/>
          <w:szCs w:val="24"/>
        </w:rPr>
        <w:t xml:space="preserve"> в Домбаровском поссовете проживает </w:t>
      </w:r>
      <w:r w:rsidR="00B67700" w:rsidRPr="006D3787">
        <w:rPr>
          <w:rFonts w:ascii="Times New Roman" w:hAnsi="Times New Roman" w:cs="Times New Roman"/>
          <w:sz w:val="24"/>
          <w:szCs w:val="24"/>
        </w:rPr>
        <w:t xml:space="preserve">7693 </w:t>
      </w:r>
      <w:r w:rsidRPr="006D3787">
        <w:rPr>
          <w:rFonts w:ascii="Times New Roman" w:hAnsi="Times New Roman" w:cs="Times New Roman"/>
          <w:sz w:val="24"/>
          <w:szCs w:val="24"/>
        </w:rPr>
        <w:t>человек,  сл</w:t>
      </w:r>
      <w:r w:rsidR="00B67700" w:rsidRPr="006D3787">
        <w:rPr>
          <w:rFonts w:ascii="Times New Roman" w:hAnsi="Times New Roman" w:cs="Times New Roman"/>
          <w:sz w:val="24"/>
          <w:szCs w:val="24"/>
        </w:rPr>
        <w:t>едовательно, в сумме с другими 4</w:t>
      </w:r>
      <w:r w:rsidRPr="006D3787">
        <w:rPr>
          <w:rFonts w:ascii="Times New Roman" w:hAnsi="Times New Roman" w:cs="Times New Roman"/>
          <w:sz w:val="24"/>
          <w:szCs w:val="24"/>
        </w:rPr>
        <w:t xml:space="preserve"> объект</w:t>
      </w:r>
      <w:r w:rsidR="00B67700" w:rsidRPr="006D3787">
        <w:rPr>
          <w:rFonts w:ascii="Times New Roman" w:hAnsi="Times New Roman" w:cs="Times New Roman"/>
          <w:sz w:val="24"/>
          <w:szCs w:val="24"/>
        </w:rPr>
        <w:t>а</w:t>
      </w:r>
      <w:r w:rsidRPr="006D3787">
        <w:rPr>
          <w:rFonts w:ascii="Times New Roman" w:hAnsi="Times New Roman" w:cs="Times New Roman"/>
          <w:sz w:val="24"/>
          <w:szCs w:val="24"/>
        </w:rPr>
        <w:t xml:space="preserve">. </w:t>
      </w:r>
    </w:p>
    <w:p w:rsidR="00C61647" w:rsidRPr="006D3787" w:rsidRDefault="00C61647" w:rsidP="00D16F27">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В </w:t>
      </w:r>
      <w:r w:rsidR="00775B49" w:rsidRPr="006D3787">
        <w:rPr>
          <w:rFonts w:ascii="Times New Roman" w:hAnsi="Times New Roman" w:cs="Times New Roman"/>
          <w:sz w:val="24"/>
          <w:szCs w:val="24"/>
        </w:rPr>
        <w:t>поссовете</w:t>
      </w:r>
      <w:r w:rsidR="00B67700" w:rsidRPr="006D3787">
        <w:rPr>
          <w:rFonts w:ascii="Times New Roman" w:hAnsi="Times New Roman" w:cs="Times New Roman"/>
          <w:sz w:val="24"/>
          <w:szCs w:val="24"/>
        </w:rPr>
        <w:t xml:space="preserve"> </w:t>
      </w:r>
      <w:r w:rsidRPr="006D3787">
        <w:rPr>
          <w:rFonts w:ascii="Times New Roman" w:hAnsi="Times New Roman" w:cs="Times New Roman"/>
          <w:sz w:val="24"/>
          <w:szCs w:val="24"/>
        </w:rPr>
        <w:t>с численностью более 5000 человек</w:t>
      </w:r>
      <w:r w:rsidR="00775B49" w:rsidRPr="006D3787">
        <w:rPr>
          <w:rFonts w:ascii="Times New Roman" w:hAnsi="Times New Roman" w:cs="Times New Roman"/>
          <w:sz w:val="24"/>
          <w:szCs w:val="24"/>
        </w:rPr>
        <w:t xml:space="preserve"> отсутствует</w:t>
      </w:r>
      <w:r w:rsidRPr="006D3787">
        <w:rPr>
          <w:rFonts w:ascii="Times New Roman" w:hAnsi="Times New Roman" w:cs="Times New Roman"/>
          <w:sz w:val="24"/>
          <w:szCs w:val="24"/>
        </w:rPr>
        <w:t xml:space="preserve"> крытый спортивный объект с искусственным льдом.</w:t>
      </w:r>
    </w:p>
    <w:p w:rsidR="00C61647" w:rsidRPr="006D3787" w:rsidRDefault="00C61647" w:rsidP="00C61647">
      <w:pPr>
        <w:ind w:firstLine="708"/>
        <w:jc w:val="both"/>
        <w:rPr>
          <w:rFonts w:ascii="Times New Roman" w:hAnsi="Times New Roman" w:cs="Times New Roman"/>
          <w:sz w:val="24"/>
          <w:szCs w:val="24"/>
        </w:rPr>
      </w:pPr>
    </w:p>
    <w:p w:rsidR="00C61647" w:rsidRPr="006D3787" w:rsidRDefault="00C61647" w:rsidP="00C61647">
      <w:pPr>
        <w:jc w:val="center"/>
        <w:rPr>
          <w:rFonts w:ascii="Times New Roman" w:hAnsi="Times New Roman" w:cs="Times New Roman"/>
          <w:i/>
          <w:sz w:val="24"/>
          <w:szCs w:val="24"/>
        </w:rPr>
      </w:pPr>
      <w:r w:rsidRPr="006D3787">
        <w:rPr>
          <w:rFonts w:ascii="Times New Roman" w:hAnsi="Times New Roman" w:cs="Times New Roman"/>
          <w:i/>
          <w:sz w:val="24"/>
          <w:szCs w:val="24"/>
        </w:rPr>
        <w:t>Расчетный показатель максимально допустимого уровня территориальной доступности для крытого спортивного объекта с искусственным льдом для круглогодичных занятий массовым спортом.</w:t>
      </w:r>
    </w:p>
    <w:p w:rsidR="00C61647" w:rsidRPr="006D3787" w:rsidRDefault="00C61647" w:rsidP="00C61647">
      <w:pPr>
        <w:jc w:val="center"/>
        <w:rPr>
          <w:rFonts w:ascii="Times New Roman" w:hAnsi="Times New Roman" w:cs="Times New Roman"/>
          <w:i/>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Пешеходная доступность 500 м, транспортная доступность – 90 мин., комбинированная доступность – 45 минут  принята в соответствии с таблицей   10.1 СП 42.13330.2016.</w:t>
      </w:r>
    </w:p>
    <w:p w:rsidR="00C61647" w:rsidRPr="006D3787" w:rsidRDefault="00C61647" w:rsidP="00C61647">
      <w:pPr>
        <w:ind w:firstLine="708"/>
        <w:jc w:val="both"/>
        <w:rPr>
          <w:rFonts w:ascii="Times New Roman" w:hAnsi="Times New Roman" w:cs="Times New Roman"/>
          <w:sz w:val="24"/>
          <w:szCs w:val="24"/>
        </w:rPr>
      </w:pPr>
    </w:p>
    <w:p w:rsidR="00C61647" w:rsidRPr="006D3787" w:rsidRDefault="00C61647" w:rsidP="00C61647">
      <w:pPr>
        <w:jc w:val="center"/>
        <w:rPr>
          <w:rFonts w:ascii="Times New Roman" w:hAnsi="Times New Roman" w:cs="Times New Roman"/>
          <w:i/>
          <w:sz w:val="24"/>
          <w:szCs w:val="24"/>
        </w:rPr>
      </w:pPr>
      <w:r w:rsidRPr="006D3787">
        <w:rPr>
          <w:rFonts w:ascii="Times New Roman" w:hAnsi="Times New Roman" w:cs="Times New Roman"/>
          <w:i/>
          <w:sz w:val="24"/>
          <w:szCs w:val="24"/>
        </w:rPr>
        <w:t>Обеспеченность населения спортивными залами для круглогодичных занятий физкультурой и массовым спортом</w:t>
      </w:r>
    </w:p>
    <w:p w:rsidR="00C61647" w:rsidRPr="006D3787" w:rsidRDefault="00C61647" w:rsidP="00C61647">
      <w:pPr>
        <w:jc w:val="center"/>
        <w:rPr>
          <w:rFonts w:ascii="Times New Roman" w:hAnsi="Times New Roman" w:cs="Times New Roman"/>
          <w:i/>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Согласно Методических </w:t>
      </w:r>
      <w:hyperlink r:id="rId62" w:history="1">
        <w:r w:rsidRPr="006D3787">
          <w:rPr>
            <w:rStyle w:val="af"/>
            <w:rFonts w:ascii="Times New Roman" w:hAnsi="Times New Roman" w:cs="Times New Roman"/>
            <w:sz w:val="24"/>
            <w:szCs w:val="24"/>
          </w:rPr>
          <w:t>рекомендаций</w:t>
        </w:r>
      </w:hyperlink>
      <w:r w:rsidRPr="006D3787">
        <w:rPr>
          <w:rFonts w:ascii="Times New Roman" w:hAnsi="Times New Roman" w:cs="Times New Roman"/>
          <w:sz w:val="24"/>
          <w:szCs w:val="24"/>
        </w:rP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Минспорта России от 21.03.2018 N 244, предусмотрено размещение 59 единиц на 100 000 жителей в населенных пунктах численностью свыше 500 человек. </w:t>
      </w:r>
      <w:r w:rsidR="006F1836" w:rsidRPr="006D3787">
        <w:rPr>
          <w:rFonts w:ascii="Times New Roman" w:hAnsi="Times New Roman" w:cs="Times New Roman"/>
          <w:sz w:val="24"/>
          <w:szCs w:val="24"/>
        </w:rPr>
        <w:t>В</w:t>
      </w:r>
      <w:r w:rsidRPr="006D3787">
        <w:rPr>
          <w:rFonts w:ascii="Times New Roman" w:hAnsi="Times New Roman" w:cs="Times New Roman"/>
          <w:sz w:val="24"/>
          <w:szCs w:val="24"/>
        </w:rPr>
        <w:t xml:space="preserve"> </w:t>
      </w:r>
      <w:r w:rsidR="004C199B" w:rsidRPr="006D3787">
        <w:rPr>
          <w:rFonts w:ascii="Times New Roman" w:hAnsi="Times New Roman" w:cs="Times New Roman"/>
          <w:sz w:val="24"/>
          <w:szCs w:val="24"/>
        </w:rPr>
        <w:t>п.</w:t>
      </w:r>
      <w:r w:rsidRPr="006D3787">
        <w:rPr>
          <w:rFonts w:ascii="Times New Roman" w:hAnsi="Times New Roman" w:cs="Times New Roman"/>
          <w:sz w:val="24"/>
          <w:szCs w:val="24"/>
        </w:rPr>
        <w:t>Домбаровск</w:t>
      </w:r>
      <w:r w:rsidR="004C199B" w:rsidRPr="006D3787">
        <w:rPr>
          <w:rFonts w:ascii="Times New Roman" w:hAnsi="Times New Roman" w:cs="Times New Roman"/>
          <w:sz w:val="24"/>
          <w:szCs w:val="24"/>
        </w:rPr>
        <w:t>ий</w:t>
      </w:r>
      <w:r w:rsidRPr="006D3787">
        <w:rPr>
          <w:rFonts w:ascii="Times New Roman" w:hAnsi="Times New Roman" w:cs="Times New Roman"/>
          <w:sz w:val="24"/>
          <w:szCs w:val="24"/>
        </w:rPr>
        <w:t xml:space="preserve"> проживает </w:t>
      </w:r>
      <w:r w:rsidR="00B67700" w:rsidRPr="006D3787">
        <w:rPr>
          <w:rFonts w:ascii="Times New Roman" w:hAnsi="Times New Roman" w:cs="Times New Roman"/>
          <w:sz w:val="24"/>
          <w:szCs w:val="24"/>
        </w:rPr>
        <w:t>7</w:t>
      </w:r>
      <w:r w:rsidR="004C199B" w:rsidRPr="006D3787">
        <w:rPr>
          <w:rFonts w:ascii="Times New Roman" w:hAnsi="Times New Roman" w:cs="Times New Roman"/>
          <w:sz w:val="24"/>
          <w:szCs w:val="24"/>
        </w:rPr>
        <w:t>093</w:t>
      </w:r>
      <w:r w:rsidR="00B67700" w:rsidRPr="006D3787">
        <w:rPr>
          <w:rFonts w:ascii="Times New Roman" w:hAnsi="Times New Roman" w:cs="Times New Roman"/>
          <w:sz w:val="24"/>
          <w:szCs w:val="24"/>
        </w:rPr>
        <w:t xml:space="preserve"> человек</w:t>
      </w:r>
      <w:r w:rsidR="004C199B" w:rsidRPr="006D3787">
        <w:rPr>
          <w:rFonts w:ascii="Times New Roman" w:hAnsi="Times New Roman" w:cs="Times New Roman"/>
          <w:sz w:val="24"/>
          <w:szCs w:val="24"/>
        </w:rPr>
        <w:t>,  следовательно, 4</w:t>
      </w:r>
      <w:r w:rsidRPr="006D3787">
        <w:rPr>
          <w:rFonts w:ascii="Times New Roman" w:hAnsi="Times New Roman" w:cs="Times New Roman"/>
          <w:sz w:val="24"/>
          <w:szCs w:val="24"/>
        </w:rPr>
        <w:t xml:space="preserve"> объектов. Населенных пунктов с чи</w:t>
      </w:r>
      <w:r w:rsidR="00B67700" w:rsidRPr="006D3787">
        <w:rPr>
          <w:rFonts w:ascii="Times New Roman" w:hAnsi="Times New Roman" w:cs="Times New Roman"/>
          <w:sz w:val="24"/>
          <w:szCs w:val="24"/>
        </w:rPr>
        <w:t xml:space="preserve">сленностью свыше 500 человек – </w:t>
      </w:r>
      <w:r w:rsidR="006F1836" w:rsidRPr="006D3787">
        <w:rPr>
          <w:rFonts w:ascii="Times New Roman" w:hAnsi="Times New Roman" w:cs="Times New Roman"/>
          <w:sz w:val="24"/>
          <w:szCs w:val="24"/>
        </w:rPr>
        <w:t>1</w:t>
      </w:r>
      <w:r w:rsidRPr="006D3787">
        <w:rPr>
          <w:rFonts w:ascii="Times New Roman" w:hAnsi="Times New Roman" w:cs="Times New Roman"/>
          <w:sz w:val="24"/>
          <w:szCs w:val="24"/>
        </w:rPr>
        <w:t xml:space="preserve">. </w:t>
      </w: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С учетом положений СП 42.13330.2016 рекомендовано 60-80 кв.м. площади пола спортзала на 1000  человек.</w:t>
      </w:r>
      <w:r w:rsidR="006F1836" w:rsidRPr="006D3787">
        <w:rPr>
          <w:rFonts w:ascii="Times New Roman" w:hAnsi="Times New Roman" w:cs="Times New Roman"/>
          <w:sz w:val="24"/>
          <w:szCs w:val="24"/>
        </w:rPr>
        <w:t xml:space="preserve"> Следовательно-461 м2.</w:t>
      </w:r>
    </w:p>
    <w:p w:rsidR="00EA624F" w:rsidRPr="006D3787" w:rsidRDefault="00EA624F" w:rsidP="00EA624F">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На территории поссовета 53 спортивных объектов – 27 спортивных залов и 26 плосткостных сооружений. </w:t>
      </w:r>
    </w:p>
    <w:p w:rsidR="00C61647" w:rsidRPr="006D3787" w:rsidRDefault="00C61647" w:rsidP="004C199B">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Фактическая обеспеченность составляет </w:t>
      </w:r>
      <w:r w:rsidR="00EA624F" w:rsidRPr="006D3787">
        <w:rPr>
          <w:rFonts w:ascii="Times New Roman" w:hAnsi="Times New Roman" w:cs="Times New Roman"/>
          <w:sz w:val="24"/>
          <w:szCs w:val="24"/>
        </w:rPr>
        <w:t>2004</w:t>
      </w:r>
      <w:r w:rsidRPr="006D3787">
        <w:rPr>
          <w:rFonts w:ascii="Times New Roman" w:hAnsi="Times New Roman" w:cs="Times New Roman"/>
          <w:sz w:val="24"/>
          <w:szCs w:val="24"/>
        </w:rPr>
        <w:t>/</w:t>
      </w:r>
      <w:r w:rsidR="00775B49" w:rsidRPr="006D3787">
        <w:rPr>
          <w:rFonts w:ascii="Times New Roman" w:hAnsi="Times New Roman" w:cs="Times New Roman"/>
          <w:sz w:val="24"/>
          <w:szCs w:val="24"/>
        </w:rPr>
        <w:t>7693</w:t>
      </w:r>
      <w:r w:rsidRPr="006D3787">
        <w:rPr>
          <w:rFonts w:ascii="Times New Roman" w:hAnsi="Times New Roman" w:cs="Times New Roman"/>
          <w:sz w:val="24"/>
          <w:szCs w:val="24"/>
        </w:rPr>
        <w:t>=</w:t>
      </w:r>
      <w:r w:rsidR="006F1836" w:rsidRPr="006D3787">
        <w:rPr>
          <w:rFonts w:ascii="Times New Roman" w:hAnsi="Times New Roman" w:cs="Times New Roman"/>
          <w:sz w:val="24"/>
          <w:szCs w:val="24"/>
        </w:rPr>
        <w:t>0,</w:t>
      </w:r>
      <w:r w:rsidR="00EA624F" w:rsidRPr="006D3787">
        <w:rPr>
          <w:rFonts w:ascii="Times New Roman" w:hAnsi="Times New Roman" w:cs="Times New Roman"/>
          <w:sz w:val="24"/>
          <w:szCs w:val="24"/>
        </w:rPr>
        <w:t>3</w:t>
      </w:r>
      <w:r w:rsidRPr="006D3787">
        <w:rPr>
          <w:rFonts w:ascii="Times New Roman" w:hAnsi="Times New Roman" w:cs="Times New Roman"/>
          <w:sz w:val="24"/>
          <w:szCs w:val="24"/>
        </w:rPr>
        <w:t xml:space="preserve"> кв.м на 1000 жителей. </w:t>
      </w:r>
    </w:p>
    <w:p w:rsidR="00C61647" w:rsidRPr="006D3787" w:rsidRDefault="00C61647" w:rsidP="004C199B">
      <w:pPr>
        <w:ind w:firstLine="708"/>
        <w:jc w:val="both"/>
        <w:rPr>
          <w:rFonts w:ascii="Times New Roman" w:hAnsi="Times New Roman" w:cs="Times New Roman"/>
          <w:sz w:val="24"/>
          <w:szCs w:val="24"/>
        </w:rPr>
      </w:pPr>
    </w:p>
    <w:p w:rsidR="00C61647" w:rsidRPr="006D3787" w:rsidRDefault="00C61647" w:rsidP="00C61647">
      <w:pPr>
        <w:jc w:val="both"/>
        <w:rPr>
          <w:rFonts w:ascii="Times New Roman" w:hAnsi="Times New Roman" w:cs="Times New Roman"/>
          <w:b/>
          <w:sz w:val="24"/>
          <w:szCs w:val="24"/>
        </w:rPr>
      </w:pPr>
      <w:r w:rsidRPr="006D3787">
        <w:rPr>
          <w:rFonts w:ascii="Times New Roman" w:hAnsi="Times New Roman" w:cs="Times New Roman"/>
          <w:b/>
          <w:sz w:val="24"/>
          <w:szCs w:val="24"/>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42"/>
        <w:gridCol w:w="5882"/>
        <w:gridCol w:w="142"/>
        <w:gridCol w:w="3152"/>
        <w:gridCol w:w="142"/>
      </w:tblGrid>
      <w:tr w:rsidR="00C61647" w:rsidRPr="006D3787" w:rsidTr="004E7EC8">
        <w:trPr>
          <w:gridAfter w:val="1"/>
          <w:wAfter w:w="142" w:type="dxa"/>
        </w:trPr>
        <w:tc>
          <w:tcPr>
            <w:tcW w:w="562" w:type="dxa"/>
            <w:shd w:val="clear" w:color="auto" w:fill="auto"/>
          </w:tcPr>
          <w:p w:rsidR="00C61647" w:rsidRPr="006D3787" w:rsidRDefault="00C61647" w:rsidP="004E7EC8">
            <w:pPr>
              <w:jc w:val="both"/>
              <w:rPr>
                <w:rFonts w:ascii="Times New Roman" w:hAnsi="Times New Roman" w:cs="Times New Roman"/>
                <w:sz w:val="24"/>
                <w:szCs w:val="24"/>
              </w:rPr>
            </w:pPr>
            <w:r w:rsidRPr="006D3787">
              <w:rPr>
                <w:rFonts w:ascii="Times New Roman" w:hAnsi="Times New Roman" w:cs="Times New Roman"/>
                <w:sz w:val="24"/>
                <w:szCs w:val="24"/>
              </w:rPr>
              <w:t>№ п/п</w:t>
            </w:r>
          </w:p>
        </w:tc>
        <w:tc>
          <w:tcPr>
            <w:tcW w:w="6024" w:type="dxa"/>
            <w:gridSpan w:val="2"/>
            <w:shd w:val="clear" w:color="auto" w:fill="auto"/>
          </w:tcPr>
          <w:p w:rsidR="00C61647" w:rsidRPr="006D3787" w:rsidRDefault="00C61647" w:rsidP="004E7EC8">
            <w:pPr>
              <w:jc w:val="both"/>
              <w:rPr>
                <w:rFonts w:ascii="Times New Roman" w:hAnsi="Times New Roman" w:cs="Times New Roman"/>
                <w:sz w:val="24"/>
                <w:szCs w:val="24"/>
              </w:rPr>
            </w:pPr>
            <w:r w:rsidRPr="006D3787">
              <w:rPr>
                <w:rFonts w:ascii="Times New Roman" w:hAnsi="Times New Roman" w:cs="Times New Roman"/>
                <w:sz w:val="24"/>
                <w:szCs w:val="24"/>
              </w:rPr>
              <w:t>Наименование спортивного сооружения</w:t>
            </w:r>
          </w:p>
        </w:tc>
        <w:tc>
          <w:tcPr>
            <w:tcW w:w="3294" w:type="dxa"/>
            <w:gridSpan w:val="2"/>
            <w:shd w:val="clear" w:color="auto" w:fill="auto"/>
          </w:tcPr>
          <w:p w:rsidR="00C61647" w:rsidRPr="006D3787" w:rsidRDefault="00C61647" w:rsidP="004E7EC8">
            <w:pPr>
              <w:jc w:val="both"/>
              <w:rPr>
                <w:rFonts w:ascii="Times New Roman" w:hAnsi="Times New Roman" w:cs="Times New Roman"/>
                <w:sz w:val="24"/>
                <w:szCs w:val="24"/>
              </w:rPr>
            </w:pPr>
            <w:r w:rsidRPr="006D3787">
              <w:rPr>
                <w:rFonts w:ascii="Times New Roman" w:hAnsi="Times New Roman" w:cs="Times New Roman"/>
                <w:sz w:val="24"/>
                <w:szCs w:val="24"/>
              </w:rPr>
              <w:t>Площадь, кв.м.</w:t>
            </w:r>
          </w:p>
        </w:tc>
      </w:tr>
      <w:tr w:rsidR="00C61647" w:rsidRPr="006D3787" w:rsidTr="00775B49">
        <w:tc>
          <w:tcPr>
            <w:tcW w:w="704" w:type="dxa"/>
            <w:gridSpan w:val="2"/>
            <w:tcBorders>
              <w:top w:val="single" w:sz="4" w:space="0" w:color="auto"/>
            </w:tcBorders>
            <w:shd w:val="clear" w:color="auto" w:fill="auto"/>
          </w:tcPr>
          <w:p w:rsidR="00C61647" w:rsidRPr="006D3787" w:rsidRDefault="00C61647" w:rsidP="00D0649F">
            <w:pPr>
              <w:pStyle w:val="a4"/>
              <w:numPr>
                <w:ilvl w:val="0"/>
                <w:numId w:val="6"/>
              </w:numPr>
              <w:rPr>
                <w:sz w:val="24"/>
                <w:szCs w:val="24"/>
              </w:rPr>
            </w:pPr>
          </w:p>
        </w:tc>
        <w:tc>
          <w:tcPr>
            <w:tcW w:w="6024" w:type="dxa"/>
            <w:gridSpan w:val="2"/>
            <w:tcBorders>
              <w:top w:val="single" w:sz="4" w:space="0" w:color="auto"/>
            </w:tcBorders>
            <w:shd w:val="clear" w:color="auto" w:fill="auto"/>
          </w:tcPr>
          <w:p w:rsidR="00C61647" w:rsidRPr="006D3787" w:rsidRDefault="00C61647" w:rsidP="00775B49">
            <w:pPr>
              <w:jc w:val="both"/>
              <w:rPr>
                <w:rFonts w:ascii="Times New Roman" w:hAnsi="Times New Roman" w:cs="Times New Roman"/>
                <w:sz w:val="24"/>
                <w:szCs w:val="24"/>
              </w:rPr>
            </w:pPr>
            <w:r w:rsidRPr="006D3787">
              <w:rPr>
                <w:rFonts w:ascii="Times New Roman" w:hAnsi="Times New Roman" w:cs="Times New Roman"/>
                <w:sz w:val="24"/>
                <w:szCs w:val="24"/>
              </w:rPr>
              <w:t>Спортивный зал «</w:t>
            </w:r>
            <w:r w:rsidR="00775B49" w:rsidRPr="006D3787">
              <w:rPr>
                <w:rFonts w:ascii="Times New Roman" w:hAnsi="Times New Roman" w:cs="Times New Roman"/>
                <w:sz w:val="24"/>
                <w:szCs w:val="24"/>
              </w:rPr>
              <w:t>Домбаровская</w:t>
            </w:r>
            <w:r w:rsidRPr="006D3787">
              <w:rPr>
                <w:rFonts w:ascii="Times New Roman" w:hAnsi="Times New Roman" w:cs="Times New Roman"/>
                <w:sz w:val="24"/>
                <w:szCs w:val="24"/>
              </w:rPr>
              <w:t xml:space="preserve"> СОШ</w:t>
            </w:r>
            <w:r w:rsidR="00775B49" w:rsidRPr="006D3787">
              <w:rPr>
                <w:rFonts w:ascii="Times New Roman" w:hAnsi="Times New Roman" w:cs="Times New Roman"/>
                <w:sz w:val="24"/>
                <w:szCs w:val="24"/>
              </w:rPr>
              <w:t>№1</w:t>
            </w:r>
            <w:r w:rsidRPr="006D3787">
              <w:rPr>
                <w:rFonts w:ascii="Times New Roman" w:hAnsi="Times New Roman" w:cs="Times New Roman"/>
                <w:sz w:val="24"/>
                <w:szCs w:val="24"/>
              </w:rPr>
              <w:t>»</w:t>
            </w:r>
          </w:p>
        </w:tc>
        <w:tc>
          <w:tcPr>
            <w:tcW w:w="3294" w:type="dxa"/>
            <w:gridSpan w:val="2"/>
            <w:tcBorders>
              <w:top w:val="single" w:sz="4" w:space="0" w:color="auto"/>
            </w:tcBorders>
            <w:shd w:val="clear" w:color="auto" w:fill="auto"/>
          </w:tcPr>
          <w:p w:rsidR="00C61647" w:rsidRPr="006D3787" w:rsidRDefault="00EA624F" w:rsidP="004E7EC8">
            <w:pPr>
              <w:jc w:val="both"/>
              <w:rPr>
                <w:rFonts w:ascii="Times New Roman" w:hAnsi="Times New Roman" w:cs="Times New Roman"/>
                <w:sz w:val="24"/>
                <w:szCs w:val="24"/>
              </w:rPr>
            </w:pPr>
            <w:r w:rsidRPr="006D3787">
              <w:rPr>
                <w:rFonts w:ascii="Times New Roman" w:hAnsi="Times New Roman" w:cs="Times New Roman"/>
                <w:sz w:val="24"/>
                <w:szCs w:val="24"/>
              </w:rPr>
              <w:t xml:space="preserve">336,6  </w:t>
            </w:r>
          </w:p>
        </w:tc>
      </w:tr>
      <w:tr w:rsidR="00EA624F" w:rsidRPr="006D3787" w:rsidTr="00775B49">
        <w:tc>
          <w:tcPr>
            <w:tcW w:w="704" w:type="dxa"/>
            <w:gridSpan w:val="2"/>
            <w:shd w:val="clear" w:color="auto" w:fill="auto"/>
          </w:tcPr>
          <w:p w:rsidR="00EA624F" w:rsidRPr="006D3787" w:rsidRDefault="00EA624F" w:rsidP="00EA624F">
            <w:pPr>
              <w:pStyle w:val="a4"/>
              <w:numPr>
                <w:ilvl w:val="0"/>
                <w:numId w:val="6"/>
              </w:numPr>
              <w:rPr>
                <w:sz w:val="24"/>
                <w:szCs w:val="24"/>
              </w:rPr>
            </w:pPr>
          </w:p>
        </w:tc>
        <w:tc>
          <w:tcPr>
            <w:tcW w:w="6024" w:type="dxa"/>
            <w:gridSpan w:val="2"/>
            <w:shd w:val="clear" w:color="auto" w:fill="auto"/>
          </w:tcPr>
          <w:p w:rsidR="00EA624F" w:rsidRPr="006D3787" w:rsidRDefault="00EA624F" w:rsidP="00EA624F">
            <w:pPr>
              <w:rPr>
                <w:rFonts w:ascii="Times New Roman" w:hAnsi="Times New Roman" w:cs="Times New Roman"/>
                <w:sz w:val="24"/>
                <w:szCs w:val="24"/>
              </w:rPr>
            </w:pPr>
            <w:r w:rsidRPr="006D3787">
              <w:rPr>
                <w:rFonts w:ascii="Times New Roman" w:hAnsi="Times New Roman" w:cs="Times New Roman"/>
                <w:sz w:val="24"/>
                <w:szCs w:val="24"/>
              </w:rPr>
              <w:t>Спортивный зал «Домбаровская СОШ№2»</w:t>
            </w:r>
          </w:p>
        </w:tc>
        <w:tc>
          <w:tcPr>
            <w:tcW w:w="329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303,0</w:t>
            </w:r>
          </w:p>
        </w:tc>
      </w:tr>
      <w:tr w:rsidR="00EA624F" w:rsidRPr="006D3787" w:rsidTr="00775B49">
        <w:tc>
          <w:tcPr>
            <w:tcW w:w="704" w:type="dxa"/>
            <w:gridSpan w:val="2"/>
            <w:shd w:val="clear" w:color="auto" w:fill="auto"/>
          </w:tcPr>
          <w:p w:rsidR="00EA624F" w:rsidRPr="006D3787" w:rsidRDefault="00EA624F" w:rsidP="00EA624F">
            <w:pPr>
              <w:pStyle w:val="a4"/>
              <w:numPr>
                <w:ilvl w:val="0"/>
                <w:numId w:val="6"/>
              </w:numPr>
              <w:rPr>
                <w:sz w:val="24"/>
                <w:szCs w:val="24"/>
              </w:rPr>
            </w:pPr>
          </w:p>
        </w:tc>
        <w:tc>
          <w:tcPr>
            <w:tcW w:w="6024" w:type="dxa"/>
            <w:gridSpan w:val="2"/>
            <w:shd w:val="clear" w:color="auto" w:fill="auto"/>
          </w:tcPr>
          <w:p w:rsidR="00EA624F" w:rsidRPr="006D3787" w:rsidRDefault="00EA624F" w:rsidP="00EA624F">
            <w:pPr>
              <w:rPr>
                <w:rFonts w:ascii="Times New Roman" w:hAnsi="Times New Roman" w:cs="Times New Roman"/>
                <w:sz w:val="24"/>
                <w:szCs w:val="24"/>
              </w:rPr>
            </w:pPr>
            <w:r w:rsidRPr="006D3787">
              <w:rPr>
                <w:rFonts w:ascii="Times New Roman" w:hAnsi="Times New Roman" w:cs="Times New Roman"/>
                <w:sz w:val="24"/>
                <w:szCs w:val="24"/>
              </w:rPr>
              <w:t>Спортивный зал «Домбаровская ООШ№3»</w:t>
            </w:r>
          </w:p>
        </w:tc>
        <w:tc>
          <w:tcPr>
            <w:tcW w:w="329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206</w:t>
            </w:r>
          </w:p>
        </w:tc>
      </w:tr>
      <w:tr w:rsidR="00EA624F" w:rsidRPr="006D3787" w:rsidTr="00775B49">
        <w:tc>
          <w:tcPr>
            <w:tcW w:w="704" w:type="dxa"/>
            <w:gridSpan w:val="2"/>
            <w:shd w:val="clear" w:color="auto" w:fill="auto"/>
          </w:tcPr>
          <w:p w:rsidR="00EA624F" w:rsidRPr="006D3787" w:rsidRDefault="00EA624F" w:rsidP="00EA624F">
            <w:pPr>
              <w:pStyle w:val="a4"/>
              <w:numPr>
                <w:ilvl w:val="0"/>
                <w:numId w:val="6"/>
              </w:numPr>
              <w:rPr>
                <w:sz w:val="24"/>
                <w:szCs w:val="24"/>
              </w:rPr>
            </w:pPr>
          </w:p>
        </w:tc>
        <w:tc>
          <w:tcPr>
            <w:tcW w:w="602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Спортивный зал «ООШ» п.Прибрежный</w:t>
            </w:r>
          </w:p>
        </w:tc>
        <w:tc>
          <w:tcPr>
            <w:tcW w:w="329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156,2</w:t>
            </w:r>
          </w:p>
        </w:tc>
      </w:tr>
      <w:tr w:rsidR="00EA624F" w:rsidRPr="006D3787" w:rsidTr="00775B49">
        <w:tc>
          <w:tcPr>
            <w:tcW w:w="704" w:type="dxa"/>
            <w:gridSpan w:val="2"/>
            <w:shd w:val="clear" w:color="auto" w:fill="auto"/>
          </w:tcPr>
          <w:p w:rsidR="00EA624F" w:rsidRPr="006D3787" w:rsidRDefault="00EA624F" w:rsidP="00EA624F">
            <w:pPr>
              <w:pStyle w:val="a4"/>
              <w:numPr>
                <w:ilvl w:val="0"/>
                <w:numId w:val="6"/>
              </w:numPr>
              <w:rPr>
                <w:sz w:val="24"/>
                <w:szCs w:val="24"/>
              </w:rPr>
            </w:pPr>
          </w:p>
        </w:tc>
        <w:tc>
          <w:tcPr>
            <w:tcW w:w="602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Спортивный зал «ООШ» п.Караганда</w:t>
            </w:r>
          </w:p>
        </w:tc>
        <w:tc>
          <w:tcPr>
            <w:tcW w:w="329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39,8</w:t>
            </w:r>
          </w:p>
        </w:tc>
      </w:tr>
      <w:tr w:rsidR="00EA624F" w:rsidRPr="006D3787" w:rsidTr="00775B49">
        <w:tc>
          <w:tcPr>
            <w:tcW w:w="704" w:type="dxa"/>
            <w:gridSpan w:val="2"/>
            <w:shd w:val="clear" w:color="auto" w:fill="auto"/>
          </w:tcPr>
          <w:p w:rsidR="00EA624F" w:rsidRPr="006D3787" w:rsidRDefault="00EA624F" w:rsidP="00EA624F">
            <w:pPr>
              <w:pStyle w:val="a4"/>
              <w:numPr>
                <w:ilvl w:val="0"/>
                <w:numId w:val="6"/>
              </w:numPr>
              <w:rPr>
                <w:sz w:val="24"/>
                <w:szCs w:val="24"/>
              </w:rPr>
            </w:pPr>
          </w:p>
        </w:tc>
        <w:tc>
          <w:tcPr>
            <w:tcW w:w="602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Спортивный зал «ООШ» с.Богоявленка</w:t>
            </w:r>
          </w:p>
        </w:tc>
        <w:tc>
          <w:tcPr>
            <w:tcW w:w="329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160,2</w:t>
            </w:r>
          </w:p>
        </w:tc>
      </w:tr>
      <w:tr w:rsidR="00EA624F" w:rsidRPr="006D3787" w:rsidTr="00775B49">
        <w:tc>
          <w:tcPr>
            <w:tcW w:w="704" w:type="dxa"/>
            <w:gridSpan w:val="2"/>
            <w:shd w:val="clear" w:color="auto" w:fill="auto"/>
          </w:tcPr>
          <w:p w:rsidR="00EA624F" w:rsidRPr="006D3787" w:rsidRDefault="00EA624F" w:rsidP="00EA624F">
            <w:pPr>
              <w:pStyle w:val="a4"/>
              <w:numPr>
                <w:ilvl w:val="0"/>
                <w:numId w:val="6"/>
              </w:numPr>
              <w:rPr>
                <w:sz w:val="24"/>
                <w:szCs w:val="24"/>
              </w:rPr>
            </w:pPr>
          </w:p>
        </w:tc>
        <w:tc>
          <w:tcPr>
            <w:tcW w:w="6024" w:type="dxa"/>
            <w:gridSpan w:val="2"/>
            <w:tcBorders>
              <w:top w:val="single" w:sz="4" w:space="0" w:color="auto"/>
              <w:bottom w:val="single" w:sz="4" w:space="0" w:color="auto"/>
            </w:tcBorders>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МБДОУ Детский сад «Светлячок» нестандартный спортивный зал</w:t>
            </w:r>
          </w:p>
        </w:tc>
        <w:tc>
          <w:tcPr>
            <w:tcW w:w="329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123</w:t>
            </w:r>
          </w:p>
        </w:tc>
      </w:tr>
      <w:tr w:rsidR="00EA624F" w:rsidRPr="006D3787" w:rsidTr="00775B49">
        <w:tc>
          <w:tcPr>
            <w:tcW w:w="704" w:type="dxa"/>
            <w:gridSpan w:val="2"/>
            <w:shd w:val="clear" w:color="auto" w:fill="auto"/>
          </w:tcPr>
          <w:p w:rsidR="00EA624F" w:rsidRPr="006D3787" w:rsidRDefault="00EA624F" w:rsidP="00EA624F">
            <w:pPr>
              <w:pStyle w:val="a4"/>
              <w:numPr>
                <w:ilvl w:val="0"/>
                <w:numId w:val="6"/>
              </w:numPr>
              <w:rPr>
                <w:sz w:val="24"/>
                <w:szCs w:val="24"/>
              </w:rPr>
            </w:pPr>
          </w:p>
        </w:tc>
        <w:tc>
          <w:tcPr>
            <w:tcW w:w="6024" w:type="dxa"/>
            <w:gridSpan w:val="2"/>
            <w:tcBorders>
              <w:top w:val="single" w:sz="4" w:space="0" w:color="auto"/>
              <w:bottom w:val="single" w:sz="4" w:space="0" w:color="auto"/>
            </w:tcBorders>
            <w:shd w:val="clear" w:color="auto" w:fill="auto"/>
          </w:tcPr>
          <w:p w:rsidR="00EA624F" w:rsidRPr="006D3787" w:rsidRDefault="00EA624F" w:rsidP="00EA624F">
            <w:pPr>
              <w:rPr>
                <w:rFonts w:ascii="Times New Roman" w:hAnsi="Times New Roman" w:cs="Times New Roman"/>
                <w:sz w:val="24"/>
                <w:szCs w:val="24"/>
              </w:rPr>
            </w:pPr>
            <w:r w:rsidRPr="006D3787">
              <w:rPr>
                <w:rFonts w:ascii="Times New Roman" w:hAnsi="Times New Roman" w:cs="Times New Roman"/>
                <w:sz w:val="24"/>
                <w:szCs w:val="24"/>
              </w:rPr>
              <w:t>МБДОУ Детский сад «Сказка» нестандартный спортивный зал</w:t>
            </w:r>
          </w:p>
        </w:tc>
        <w:tc>
          <w:tcPr>
            <w:tcW w:w="329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151,4</w:t>
            </w:r>
          </w:p>
        </w:tc>
      </w:tr>
      <w:tr w:rsidR="00EA624F" w:rsidRPr="006D3787" w:rsidTr="00775B49">
        <w:tc>
          <w:tcPr>
            <w:tcW w:w="704" w:type="dxa"/>
            <w:gridSpan w:val="2"/>
            <w:shd w:val="clear" w:color="auto" w:fill="auto"/>
          </w:tcPr>
          <w:p w:rsidR="00EA624F" w:rsidRPr="006D3787" w:rsidRDefault="00EA624F" w:rsidP="00EA624F">
            <w:pPr>
              <w:pStyle w:val="a4"/>
              <w:numPr>
                <w:ilvl w:val="0"/>
                <w:numId w:val="6"/>
              </w:numPr>
              <w:rPr>
                <w:sz w:val="24"/>
                <w:szCs w:val="24"/>
              </w:rPr>
            </w:pPr>
          </w:p>
        </w:tc>
        <w:tc>
          <w:tcPr>
            <w:tcW w:w="6024" w:type="dxa"/>
            <w:gridSpan w:val="2"/>
            <w:tcBorders>
              <w:top w:val="single" w:sz="4" w:space="0" w:color="auto"/>
              <w:bottom w:val="single" w:sz="4" w:space="0" w:color="auto"/>
            </w:tcBorders>
            <w:shd w:val="clear" w:color="auto" w:fill="auto"/>
          </w:tcPr>
          <w:p w:rsidR="00EA624F" w:rsidRPr="006D3787" w:rsidRDefault="00EA624F" w:rsidP="00EA624F">
            <w:pPr>
              <w:rPr>
                <w:rFonts w:ascii="Times New Roman" w:hAnsi="Times New Roman" w:cs="Times New Roman"/>
                <w:sz w:val="24"/>
                <w:szCs w:val="24"/>
              </w:rPr>
            </w:pPr>
            <w:r w:rsidRPr="006D3787">
              <w:rPr>
                <w:rFonts w:ascii="Times New Roman" w:hAnsi="Times New Roman" w:cs="Times New Roman"/>
                <w:sz w:val="24"/>
                <w:szCs w:val="24"/>
              </w:rPr>
              <w:t>МБДОУ Детский сад «Солнышко» нестандартный спортивный зал</w:t>
            </w:r>
          </w:p>
        </w:tc>
        <w:tc>
          <w:tcPr>
            <w:tcW w:w="329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181</w:t>
            </w:r>
          </w:p>
        </w:tc>
      </w:tr>
      <w:tr w:rsidR="00EA624F" w:rsidRPr="006D3787" w:rsidTr="00775B49">
        <w:tc>
          <w:tcPr>
            <w:tcW w:w="704" w:type="dxa"/>
            <w:gridSpan w:val="2"/>
            <w:shd w:val="clear" w:color="auto" w:fill="auto"/>
          </w:tcPr>
          <w:p w:rsidR="00EA624F" w:rsidRPr="006D3787" w:rsidRDefault="00EA624F" w:rsidP="00EA624F">
            <w:pPr>
              <w:pStyle w:val="a4"/>
              <w:numPr>
                <w:ilvl w:val="0"/>
                <w:numId w:val="6"/>
              </w:numPr>
              <w:rPr>
                <w:sz w:val="24"/>
                <w:szCs w:val="24"/>
              </w:rPr>
            </w:pPr>
          </w:p>
        </w:tc>
        <w:tc>
          <w:tcPr>
            <w:tcW w:w="6024" w:type="dxa"/>
            <w:gridSpan w:val="2"/>
            <w:tcBorders>
              <w:top w:val="single" w:sz="4" w:space="0" w:color="auto"/>
              <w:bottom w:val="single" w:sz="4" w:space="0" w:color="auto"/>
            </w:tcBorders>
            <w:shd w:val="clear" w:color="auto" w:fill="auto"/>
          </w:tcPr>
          <w:p w:rsidR="00EA624F" w:rsidRPr="006D3787" w:rsidRDefault="00EA624F" w:rsidP="00EA624F">
            <w:pPr>
              <w:rPr>
                <w:rFonts w:ascii="Times New Roman" w:hAnsi="Times New Roman" w:cs="Times New Roman"/>
                <w:sz w:val="24"/>
                <w:szCs w:val="24"/>
              </w:rPr>
            </w:pPr>
            <w:r w:rsidRPr="006D3787">
              <w:rPr>
                <w:rFonts w:ascii="Times New Roman" w:hAnsi="Times New Roman" w:cs="Times New Roman"/>
                <w:sz w:val="24"/>
                <w:szCs w:val="24"/>
              </w:rPr>
              <w:t>МБДОУ Детский сад «Лесная сказка» нестандартный спортивный зал</w:t>
            </w:r>
          </w:p>
        </w:tc>
        <w:tc>
          <w:tcPr>
            <w:tcW w:w="329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w:t>
            </w:r>
          </w:p>
        </w:tc>
      </w:tr>
      <w:tr w:rsidR="00EA624F" w:rsidRPr="006D3787" w:rsidTr="00775B49">
        <w:tc>
          <w:tcPr>
            <w:tcW w:w="704" w:type="dxa"/>
            <w:gridSpan w:val="2"/>
            <w:shd w:val="clear" w:color="auto" w:fill="auto"/>
          </w:tcPr>
          <w:p w:rsidR="00EA624F" w:rsidRPr="006D3787" w:rsidRDefault="00EA624F" w:rsidP="00EA624F">
            <w:pPr>
              <w:pStyle w:val="a4"/>
              <w:numPr>
                <w:ilvl w:val="0"/>
                <w:numId w:val="6"/>
              </w:numPr>
              <w:rPr>
                <w:sz w:val="24"/>
                <w:szCs w:val="24"/>
              </w:rPr>
            </w:pPr>
          </w:p>
        </w:tc>
        <w:tc>
          <w:tcPr>
            <w:tcW w:w="6024" w:type="dxa"/>
            <w:gridSpan w:val="2"/>
            <w:tcBorders>
              <w:top w:val="single" w:sz="4" w:space="0" w:color="auto"/>
              <w:bottom w:val="single" w:sz="4" w:space="0" w:color="auto"/>
            </w:tcBorders>
            <w:shd w:val="clear" w:color="auto" w:fill="auto"/>
          </w:tcPr>
          <w:p w:rsidR="00EA624F" w:rsidRPr="006D3787" w:rsidRDefault="00EA624F" w:rsidP="00EA624F">
            <w:pPr>
              <w:rPr>
                <w:rFonts w:ascii="Times New Roman" w:hAnsi="Times New Roman" w:cs="Times New Roman"/>
                <w:sz w:val="24"/>
                <w:szCs w:val="24"/>
              </w:rPr>
            </w:pPr>
            <w:r w:rsidRPr="006D3787">
              <w:rPr>
                <w:rFonts w:ascii="Times New Roman" w:hAnsi="Times New Roman" w:cs="Times New Roman"/>
                <w:sz w:val="24"/>
                <w:szCs w:val="24"/>
              </w:rPr>
              <w:t>МБДОУ Детский сад «Теремок» нестандартный спортивный зал</w:t>
            </w:r>
          </w:p>
        </w:tc>
        <w:tc>
          <w:tcPr>
            <w:tcW w:w="329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200</w:t>
            </w:r>
          </w:p>
        </w:tc>
      </w:tr>
      <w:tr w:rsidR="00EA624F" w:rsidRPr="006D3787" w:rsidTr="00775B49">
        <w:tc>
          <w:tcPr>
            <w:tcW w:w="704" w:type="dxa"/>
            <w:gridSpan w:val="2"/>
            <w:shd w:val="clear" w:color="auto" w:fill="auto"/>
          </w:tcPr>
          <w:p w:rsidR="00EA624F" w:rsidRPr="006D3787" w:rsidRDefault="00EA624F" w:rsidP="00EA624F">
            <w:pPr>
              <w:rPr>
                <w:rFonts w:ascii="Times New Roman" w:hAnsi="Times New Roman" w:cs="Times New Roman"/>
                <w:sz w:val="24"/>
                <w:szCs w:val="24"/>
              </w:rPr>
            </w:pPr>
            <w:r w:rsidRPr="006D3787">
              <w:rPr>
                <w:rFonts w:ascii="Times New Roman" w:hAnsi="Times New Roman" w:cs="Times New Roman"/>
                <w:sz w:val="24"/>
                <w:szCs w:val="24"/>
              </w:rPr>
              <w:t>11</w:t>
            </w:r>
          </w:p>
        </w:tc>
        <w:tc>
          <w:tcPr>
            <w:tcW w:w="6024" w:type="dxa"/>
            <w:gridSpan w:val="2"/>
            <w:tcBorders>
              <w:top w:val="single" w:sz="4" w:space="0" w:color="auto"/>
              <w:bottom w:val="single" w:sz="4" w:space="0" w:color="auto"/>
            </w:tcBorders>
            <w:shd w:val="clear" w:color="auto" w:fill="auto"/>
          </w:tcPr>
          <w:p w:rsidR="00EA624F" w:rsidRPr="006D3787" w:rsidRDefault="00EA624F" w:rsidP="00EA624F">
            <w:pPr>
              <w:rPr>
                <w:rFonts w:ascii="Times New Roman" w:hAnsi="Times New Roman" w:cs="Times New Roman"/>
                <w:sz w:val="24"/>
                <w:szCs w:val="24"/>
              </w:rPr>
            </w:pPr>
            <w:r w:rsidRPr="006D3787">
              <w:rPr>
                <w:rFonts w:ascii="Times New Roman" w:hAnsi="Times New Roman" w:cs="Times New Roman"/>
                <w:sz w:val="24"/>
                <w:szCs w:val="24"/>
              </w:rPr>
              <w:t>ФОК</w:t>
            </w:r>
          </w:p>
        </w:tc>
        <w:tc>
          <w:tcPr>
            <w:tcW w:w="3294" w:type="dxa"/>
            <w:gridSpan w:val="2"/>
            <w:shd w:val="clear" w:color="auto" w:fill="auto"/>
          </w:tcPr>
          <w:p w:rsidR="00EA624F" w:rsidRPr="006D3787" w:rsidRDefault="00EA624F" w:rsidP="00EA624F">
            <w:pPr>
              <w:jc w:val="both"/>
              <w:rPr>
                <w:rFonts w:ascii="Times New Roman" w:hAnsi="Times New Roman" w:cs="Times New Roman"/>
                <w:sz w:val="24"/>
                <w:szCs w:val="24"/>
              </w:rPr>
            </w:pPr>
            <w:r w:rsidRPr="006D3787">
              <w:rPr>
                <w:rFonts w:ascii="Times New Roman" w:hAnsi="Times New Roman" w:cs="Times New Roman"/>
                <w:sz w:val="24"/>
                <w:szCs w:val="24"/>
              </w:rPr>
              <w:t>800</w:t>
            </w:r>
          </w:p>
        </w:tc>
      </w:tr>
    </w:tbl>
    <w:p w:rsidR="00C61647" w:rsidRPr="006D3787" w:rsidRDefault="00C61647" w:rsidP="00C61647">
      <w:pPr>
        <w:jc w:val="both"/>
        <w:rPr>
          <w:rFonts w:ascii="Times New Roman" w:hAnsi="Times New Roman" w:cs="Times New Roman"/>
          <w:sz w:val="24"/>
          <w:szCs w:val="24"/>
        </w:rPr>
      </w:pPr>
      <w:r w:rsidRPr="006D3787">
        <w:rPr>
          <w:rFonts w:ascii="Times New Roman" w:hAnsi="Times New Roman" w:cs="Times New Roman"/>
          <w:sz w:val="24"/>
          <w:szCs w:val="24"/>
        </w:rPr>
        <w:t xml:space="preserve"> </w:t>
      </w:r>
    </w:p>
    <w:p w:rsidR="00C61647" w:rsidRPr="006D3787" w:rsidRDefault="00C61647" w:rsidP="00C61647">
      <w:pPr>
        <w:ind w:firstLine="708"/>
        <w:jc w:val="both"/>
        <w:rPr>
          <w:rFonts w:ascii="Times New Roman" w:hAnsi="Times New Roman" w:cs="Times New Roman"/>
          <w:sz w:val="24"/>
          <w:szCs w:val="24"/>
        </w:rPr>
      </w:pPr>
      <w:bookmarkStart w:id="23" w:name="_GoBack"/>
      <w:bookmarkEnd w:id="23"/>
    </w:p>
    <w:p w:rsidR="00C61647" w:rsidRPr="006D3787" w:rsidRDefault="00C61647" w:rsidP="00C61647">
      <w:pPr>
        <w:jc w:val="center"/>
        <w:rPr>
          <w:rFonts w:ascii="Times New Roman" w:hAnsi="Times New Roman" w:cs="Times New Roman"/>
          <w:i/>
          <w:sz w:val="24"/>
          <w:szCs w:val="24"/>
        </w:rPr>
      </w:pPr>
      <w:r w:rsidRPr="006D3787">
        <w:rPr>
          <w:rFonts w:ascii="Times New Roman" w:hAnsi="Times New Roman" w:cs="Times New Roman"/>
          <w:i/>
          <w:sz w:val="24"/>
          <w:szCs w:val="24"/>
        </w:rPr>
        <w:t>Расчетный показатель максимально допустимого уровня территориальной доступности спортивными залами для круглогодичных занятия физкультурой и массовым спортом.</w:t>
      </w:r>
    </w:p>
    <w:p w:rsidR="00C61647" w:rsidRPr="006D3787" w:rsidRDefault="00C61647" w:rsidP="00C61647">
      <w:pPr>
        <w:jc w:val="center"/>
        <w:rPr>
          <w:rFonts w:ascii="Times New Roman" w:hAnsi="Times New Roman" w:cs="Times New Roman"/>
          <w:i/>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lastRenderedPageBreak/>
        <w:t>Пешеходная доступность 1000 м, комбинированная доступность – 45 мин. принята в соответствии с таблицей   10.1 СП 42.13330.2016.</w:t>
      </w:r>
    </w:p>
    <w:p w:rsidR="00C61647" w:rsidRPr="006D3787" w:rsidRDefault="00C61647" w:rsidP="00C61647">
      <w:pPr>
        <w:jc w:val="both"/>
        <w:rPr>
          <w:rFonts w:ascii="Times New Roman" w:hAnsi="Times New Roman" w:cs="Times New Roman"/>
          <w:sz w:val="24"/>
          <w:szCs w:val="24"/>
        </w:rPr>
      </w:pPr>
    </w:p>
    <w:p w:rsidR="00C61647" w:rsidRPr="006D3787" w:rsidRDefault="00C61647" w:rsidP="00C61647">
      <w:pPr>
        <w:ind w:firstLine="708"/>
        <w:jc w:val="center"/>
        <w:rPr>
          <w:rFonts w:ascii="Times New Roman" w:hAnsi="Times New Roman" w:cs="Times New Roman"/>
          <w:i/>
          <w:sz w:val="24"/>
          <w:szCs w:val="24"/>
        </w:rPr>
      </w:pPr>
      <w:r w:rsidRPr="006D3787">
        <w:rPr>
          <w:rFonts w:ascii="Times New Roman" w:hAnsi="Times New Roman" w:cs="Times New Roman"/>
          <w:i/>
          <w:sz w:val="24"/>
          <w:szCs w:val="24"/>
        </w:rPr>
        <w:t>Обеспеченность населения плоскостными спортивными сооружениями для занятия физкультурой и массовым спортом</w:t>
      </w:r>
    </w:p>
    <w:p w:rsidR="00C61647" w:rsidRPr="006D3787" w:rsidRDefault="00C61647" w:rsidP="00C61647">
      <w:pPr>
        <w:ind w:firstLine="708"/>
        <w:jc w:val="center"/>
        <w:rPr>
          <w:rFonts w:ascii="Times New Roman" w:hAnsi="Times New Roman" w:cs="Times New Roman"/>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Согласно Методических </w:t>
      </w:r>
      <w:hyperlink r:id="rId63" w:history="1">
        <w:r w:rsidRPr="006D3787">
          <w:rPr>
            <w:rStyle w:val="af"/>
            <w:rFonts w:ascii="Times New Roman" w:hAnsi="Times New Roman" w:cs="Times New Roman"/>
            <w:sz w:val="24"/>
            <w:szCs w:val="24"/>
          </w:rPr>
          <w:t>рекомендаций</w:t>
        </w:r>
      </w:hyperlink>
      <w:r w:rsidRPr="006D3787">
        <w:rPr>
          <w:rFonts w:ascii="Times New Roman" w:hAnsi="Times New Roman" w:cs="Times New Roman"/>
          <w:sz w:val="24"/>
          <w:szCs w:val="24"/>
        </w:rP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Минспорта России от 21.03.2018 N 244, установлена норма 110 единиц на 100 000 жителей в населенных пунктах численностью свыше 500 человек. На 01.01.202</w:t>
      </w:r>
      <w:r w:rsidR="006E4AD0" w:rsidRPr="006D3787">
        <w:rPr>
          <w:rFonts w:ascii="Times New Roman" w:hAnsi="Times New Roman" w:cs="Times New Roman"/>
          <w:sz w:val="24"/>
          <w:szCs w:val="24"/>
        </w:rPr>
        <w:t>4</w:t>
      </w:r>
      <w:r w:rsidRPr="006D3787">
        <w:rPr>
          <w:rFonts w:ascii="Times New Roman" w:hAnsi="Times New Roman" w:cs="Times New Roman"/>
          <w:sz w:val="24"/>
          <w:szCs w:val="24"/>
        </w:rPr>
        <w:t xml:space="preserve"> в Домбаровском поссовете проживает </w:t>
      </w:r>
      <w:r w:rsidR="00730FDB" w:rsidRPr="006D3787">
        <w:rPr>
          <w:rFonts w:ascii="Times New Roman" w:hAnsi="Times New Roman" w:cs="Times New Roman"/>
          <w:sz w:val="24"/>
          <w:szCs w:val="24"/>
        </w:rPr>
        <w:t>7693</w:t>
      </w:r>
      <w:r w:rsidRPr="006D3787">
        <w:rPr>
          <w:rFonts w:ascii="Times New Roman" w:hAnsi="Times New Roman" w:cs="Times New Roman"/>
          <w:sz w:val="24"/>
          <w:szCs w:val="24"/>
        </w:rPr>
        <w:t xml:space="preserve"> человек, следовательно, </w:t>
      </w:r>
      <w:r w:rsidR="00730FDB" w:rsidRPr="006D3787">
        <w:rPr>
          <w:rFonts w:ascii="Times New Roman" w:hAnsi="Times New Roman" w:cs="Times New Roman"/>
          <w:sz w:val="24"/>
          <w:szCs w:val="24"/>
        </w:rPr>
        <w:t>9</w:t>
      </w:r>
      <w:r w:rsidRPr="006D3787">
        <w:rPr>
          <w:rFonts w:ascii="Times New Roman" w:hAnsi="Times New Roman" w:cs="Times New Roman"/>
          <w:sz w:val="24"/>
          <w:szCs w:val="24"/>
        </w:rPr>
        <w:t xml:space="preserve"> объектов. По данным Комитета по делам молодежи и спорта (далее - КДМС), на территории </w:t>
      </w:r>
      <w:r w:rsidR="00730FDB" w:rsidRPr="006D3787">
        <w:rPr>
          <w:rFonts w:ascii="Times New Roman" w:hAnsi="Times New Roman" w:cs="Times New Roman"/>
          <w:sz w:val="24"/>
          <w:szCs w:val="24"/>
        </w:rPr>
        <w:t>поссовета</w:t>
      </w:r>
      <w:r w:rsidRPr="006D3787">
        <w:rPr>
          <w:rFonts w:ascii="Times New Roman" w:hAnsi="Times New Roman" w:cs="Times New Roman"/>
          <w:sz w:val="24"/>
          <w:szCs w:val="24"/>
        </w:rPr>
        <w:t xml:space="preserve"> </w:t>
      </w:r>
      <w:r w:rsidR="006D3787" w:rsidRPr="006D3787">
        <w:rPr>
          <w:rFonts w:ascii="Times New Roman" w:hAnsi="Times New Roman" w:cs="Times New Roman"/>
          <w:sz w:val="24"/>
          <w:szCs w:val="24"/>
        </w:rPr>
        <w:t>26</w:t>
      </w:r>
      <w:r w:rsidRPr="006D3787">
        <w:rPr>
          <w:rFonts w:ascii="Times New Roman" w:hAnsi="Times New Roman" w:cs="Times New Roman"/>
          <w:sz w:val="24"/>
          <w:szCs w:val="24"/>
        </w:rPr>
        <w:t xml:space="preserve"> плоскостных сооружений (хоккейные коробки, баскетбольные, волейбольные, универсальные площадки, поля для мини-футбола) общей площадью </w:t>
      </w:r>
      <w:r w:rsidR="006D3787" w:rsidRPr="006D3787">
        <w:rPr>
          <w:rFonts w:ascii="Times New Roman" w:hAnsi="Times New Roman" w:cs="Times New Roman"/>
          <w:sz w:val="24"/>
          <w:szCs w:val="24"/>
        </w:rPr>
        <w:t>3573</w:t>
      </w:r>
      <w:r w:rsidRPr="006D3787">
        <w:rPr>
          <w:rFonts w:ascii="Times New Roman" w:hAnsi="Times New Roman" w:cs="Times New Roman"/>
          <w:sz w:val="24"/>
          <w:szCs w:val="24"/>
        </w:rPr>
        <w:t xml:space="preserve"> кв.м.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24"/>
        <w:gridCol w:w="3294"/>
      </w:tblGrid>
      <w:tr w:rsidR="006D3787" w:rsidRPr="006D3787" w:rsidTr="003D1C16">
        <w:tc>
          <w:tcPr>
            <w:tcW w:w="562" w:type="dxa"/>
            <w:shd w:val="clear" w:color="auto" w:fill="auto"/>
          </w:tcPr>
          <w:p w:rsidR="006D3787" w:rsidRPr="006D3787" w:rsidRDefault="006D3787" w:rsidP="003D1C16">
            <w:pPr>
              <w:jc w:val="both"/>
              <w:rPr>
                <w:rFonts w:ascii="Times New Roman" w:hAnsi="Times New Roman" w:cs="Times New Roman"/>
                <w:sz w:val="24"/>
                <w:szCs w:val="24"/>
              </w:rPr>
            </w:pPr>
            <w:r w:rsidRPr="006D3787">
              <w:rPr>
                <w:rFonts w:ascii="Times New Roman" w:hAnsi="Times New Roman" w:cs="Times New Roman"/>
                <w:sz w:val="24"/>
                <w:szCs w:val="24"/>
              </w:rPr>
              <w:t>№ п/п</w:t>
            </w:r>
          </w:p>
        </w:tc>
        <w:tc>
          <w:tcPr>
            <w:tcW w:w="6024" w:type="dxa"/>
            <w:shd w:val="clear" w:color="auto" w:fill="auto"/>
          </w:tcPr>
          <w:p w:rsidR="006D3787" w:rsidRPr="006D3787" w:rsidRDefault="006D3787" w:rsidP="003D1C16">
            <w:pPr>
              <w:jc w:val="both"/>
              <w:rPr>
                <w:rFonts w:ascii="Times New Roman" w:hAnsi="Times New Roman" w:cs="Times New Roman"/>
                <w:sz w:val="24"/>
                <w:szCs w:val="24"/>
              </w:rPr>
            </w:pPr>
            <w:r w:rsidRPr="006D3787">
              <w:rPr>
                <w:rFonts w:ascii="Times New Roman" w:hAnsi="Times New Roman" w:cs="Times New Roman"/>
                <w:sz w:val="24"/>
                <w:szCs w:val="24"/>
              </w:rPr>
              <w:t>Наименование спортивного сооружения</w:t>
            </w:r>
          </w:p>
        </w:tc>
        <w:tc>
          <w:tcPr>
            <w:tcW w:w="3294" w:type="dxa"/>
            <w:shd w:val="clear" w:color="auto" w:fill="auto"/>
          </w:tcPr>
          <w:p w:rsidR="006D3787" w:rsidRPr="006D3787" w:rsidRDefault="006D3787" w:rsidP="003D1C16">
            <w:pPr>
              <w:jc w:val="both"/>
              <w:rPr>
                <w:rFonts w:ascii="Times New Roman" w:hAnsi="Times New Roman" w:cs="Times New Roman"/>
                <w:sz w:val="24"/>
                <w:szCs w:val="24"/>
              </w:rPr>
            </w:pPr>
            <w:r w:rsidRPr="006D3787">
              <w:rPr>
                <w:rFonts w:ascii="Times New Roman" w:hAnsi="Times New Roman" w:cs="Times New Roman"/>
                <w:sz w:val="24"/>
                <w:szCs w:val="24"/>
              </w:rPr>
              <w:t>Площадь, кв.м.</w:t>
            </w:r>
          </w:p>
        </w:tc>
      </w:tr>
      <w:tr w:rsidR="006D3787" w:rsidRPr="006D3787" w:rsidTr="003D1C16">
        <w:tc>
          <w:tcPr>
            <w:tcW w:w="562" w:type="dxa"/>
            <w:shd w:val="clear" w:color="auto" w:fill="auto"/>
          </w:tcPr>
          <w:p w:rsidR="006D3787" w:rsidRPr="006D3787" w:rsidRDefault="006D3787" w:rsidP="003D1C16">
            <w:pPr>
              <w:jc w:val="both"/>
              <w:rPr>
                <w:rFonts w:ascii="Times New Roman" w:hAnsi="Times New Roman" w:cs="Times New Roman"/>
                <w:sz w:val="24"/>
                <w:szCs w:val="24"/>
              </w:rPr>
            </w:pPr>
            <w:r w:rsidRPr="006D3787">
              <w:rPr>
                <w:rFonts w:ascii="Times New Roman" w:hAnsi="Times New Roman" w:cs="Times New Roman"/>
                <w:sz w:val="24"/>
                <w:szCs w:val="24"/>
              </w:rPr>
              <w:t>1</w:t>
            </w:r>
          </w:p>
        </w:tc>
        <w:tc>
          <w:tcPr>
            <w:tcW w:w="6024" w:type="dxa"/>
            <w:shd w:val="clear" w:color="auto" w:fill="auto"/>
          </w:tcPr>
          <w:p w:rsidR="006D3787" w:rsidRPr="006D3787" w:rsidRDefault="006D3787" w:rsidP="003D1C16">
            <w:pPr>
              <w:jc w:val="both"/>
              <w:rPr>
                <w:rFonts w:ascii="Times New Roman" w:hAnsi="Times New Roman" w:cs="Times New Roman"/>
                <w:sz w:val="24"/>
                <w:szCs w:val="24"/>
              </w:rPr>
            </w:pPr>
            <w:r w:rsidRPr="006D3787">
              <w:rPr>
                <w:rFonts w:ascii="Times New Roman" w:hAnsi="Times New Roman" w:cs="Times New Roman"/>
                <w:sz w:val="24"/>
                <w:szCs w:val="24"/>
              </w:rPr>
              <w:t>Площадка для занятия спортом и физкультурой + волейбольное поле по ул. Осипенко</w:t>
            </w:r>
          </w:p>
        </w:tc>
        <w:tc>
          <w:tcPr>
            <w:tcW w:w="3294" w:type="dxa"/>
            <w:shd w:val="clear" w:color="auto" w:fill="auto"/>
          </w:tcPr>
          <w:p w:rsidR="006D3787" w:rsidRPr="006D3787" w:rsidRDefault="006D3787" w:rsidP="003D1C16">
            <w:pPr>
              <w:jc w:val="both"/>
              <w:rPr>
                <w:rFonts w:ascii="Times New Roman" w:hAnsi="Times New Roman" w:cs="Times New Roman"/>
                <w:sz w:val="24"/>
                <w:szCs w:val="24"/>
              </w:rPr>
            </w:pPr>
            <w:r w:rsidRPr="006D3787">
              <w:rPr>
                <w:rFonts w:ascii="Times New Roman" w:hAnsi="Times New Roman" w:cs="Times New Roman"/>
                <w:sz w:val="24"/>
                <w:szCs w:val="24"/>
              </w:rPr>
              <w:t>3172</w:t>
            </w:r>
          </w:p>
        </w:tc>
      </w:tr>
      <w:tr w:rsidR="006D3787" w:rsidRPr="006D3787" w:rsidTr="003D1C16">
        <w:tc>
          <w:tcPr>
            <w:tcW w:w="562" w:type="dxa"/>
            <w:shd w:val="clear" w:color="auto" w:fill="auto"/>
          </w:tcPr>
          <w:p w:rsidR="006D3787" w:rsidRPr="006D3787" w:rsidRDefault="006D3787" w:rsidP="003D1C16">
            <w:pPr>
              <w:jc w:val="both"/>
              <w:rPr>
                <w:rFonts w:ascii="Times New Roman" w:hAnsi="Times New Roman" w:cs="Times New Roman"/>
                <w:sz w:val="24"/>
                <w:szCs w:val="24"/>
              </w:rPr>
            </w:pPr>
            <w:r w:rsidRPr="006D3787">
              <w:rPr>
                <w:rFonts w:ascii="Times New Roman" w:hAnsi="Times New Roman" w:cs="Times New Roman"/>
                <w:sz w:val="24"/>
                <w:szCs w:val="24"/>
              </w:rPr>
              <w:t>2</w:t>
            </w:r>
          </w:p>
        </w:tc>
        <w:tc>
          <w:tcPr>
            <w:tcW w:w="6024" w:type="dxa"/>
            <w:shd w:val="clear" w:color="auto" w:fill="auto"/>
          </w:tcPr>
          <w:p w:rsidR="006D3787" w:rsidRPr="006D3787" w:rsidRDefault="006D3787" w:rsidP="003D1C16">
            <w:pPr>
              <w:jc w:val="both"/>
              <w:rPr>
                <w:rFonts w:ascii="Times New Roman" w:hAnsi="Times New Roman" w:cs="Times New Roman"/>
                <w:sz w:val="24"/>
                <w:szCs w:val="24"/>
              </w:rPr>
            </w:pPr>
            <w:r w:rsidRPr="006D3787">
              <w:rPr>
                <w:rFonts w:ascii="Times New Roman" w:hAnsi="Times New Roman" w:cs="Times New Roman"/>
                <w:sz w:val="24"/>
                <w:szCs w:val="24"/>
              </w:rPr>
              <w:t>Футбольное поле</w:t>
            </w:r>
          </w:p>
        </w:tc>
        <w:tc>
          <w:tcPr>
            <w:tcW w:w="3294" w:type="dxa"/>
            <w:shd w:val="clear" w:color="auto" w:fill="auto"/>
          </w:tcPr>
          <w:p w:rsidR="006D3787" w:rsidRPr="006D3787" w:rsidRDefault="006D3787" w:rsidP="003D1C16">
            <w:pPr>
              <w:jc w:val="both"/>
              <w:rPr>
                <w:rFonts w:ascii="Times New Roman" w:hAnsi="Times New Roman" w:cs="Times New Roman"/>
                <w:sz w:val="24"/>
                <w:szCs w:val="24"/>
              </w:rPr>
            </w:pPr>
            <w:r w:rsidRPr="006D3787">
              <w:rPr>
                <w:rFonts w:ascii="Times New Roman" w:hAnsi="Times New Roman" w:cs="Times New Roman"/>
                <w:sz w:val="24"/>
                <w:szCs w:val="24"/>
              </w:rPr>
              <w:t>401</w:t>
            </w:r>
          </w:p>
        </w:tc>
      </w:tr>
    </w:tbl>
    <w:p w:rsidR="00C61647" w:rsidRPr="006D3787" w:rsidRDefault="00C61647" w:rsidP="00AF0F5E">
      <w:pPr>
        <w:ind w:firstLine="708"/>
        <w:jc w:val="both"/>
        <w:rPr>
          <w:rFonts w:ascii="Times New Roman" w:hAnsi="Times New Roman" w:cs="Times New Roman"/>
          <w:sz w:val="24"/>
          <w:szCs w:val="24"/>
        </w:rPr>
      </w:pPr>
    </w:p>
    <w:p w:rsidR="00C61647" w:rsidRPr="006D3787" w:rsidRDefault="00C61647" w:rsidP="00C61647">
      <w:pPr>
        <w:jc w:val="center"/>
        <w:rPr>
          <w:rFonts w:ascii="Times New Roman" w:hAnsi="Times New Roman" w:cs="Times New Roman"/>
          <w:i/>
          <w:sz w:val="24"/>
          <w:szCs w:val="24"/>
        </w:rPr>
      </w:pPr>
      <w:r w:rsidRPr="006D3787">
        <w:rPr>
          <w:rFonts w:ascii="Times New Roman" w:hAnsi="Times New Roman" w:cs="Times New Roman"/>
          <w:i/>
          <w:sz w:val="24"/>
          <w:szCs w:val="24"/>
        </w:rPr>
        <w:t>Расчетный показатель обеспеченности плоскостными спортивными сооружениями</w:t>
      </w:r>
    </w:p>
    <w:p w:rsidR="00C61647" w:rsidRPr="006D3787" w:rsidRDefault="00C61647" w:rsidP="00C61647">
      <w:pPr>
        <w:jc w:val="center"/>
        <w:rPr>
          <w:rFonts w:ascii="Times New Roman" w:hAnsi="Times New Roman" w:cs="Times New Roman"/>
          <w:i/>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В соответствии с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первоочередной задачей в области физической культуры и спорта к 2030 году является привлечение к систематическим занятиям физической культурой и спортом всего трудоспособного населения.</w:t>
      </w: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Уровень минимальной обеспеченности объектами спорта определяется исходя из Единовременной пропускной способности объекта спорта (далее - ЕПС), согласно п. 5 приказа Минспорта России от 21.03.2018 № 244. </w:t>
      </w: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Рассчитаем уровень обеспеченности спортивными сооружениями, определив процентное соотношение  величины пропускной способности существующих спортивных сооружений (ЕПС) к величине необходимой пропускной способности (ЕПСнорм) по аналогии с регионом.  ЕПСнорм равный 122 человека на 1000 населения рассчитан исходя из необходимости решения первоочередной задачи -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 п. 5 приказа Минспорта России от 21.03.2018 № 244. </w:t>
      </w:r>
    </w:p>
    <w:p w:rsidR="00C61647" w:rsidRPr="006D3787" w:rsidRDefault="00C61647" w:rsidP="00C61647">
      <w:pPr>
        <w:jc w:val="both"/>
        <w:rPr>
          <w:rFonts w:ascii="Times New Roman" w:hAnsi="Times New Roman" w:cs="Times New Roman"/>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Если единовременная пропускная способность объекта спорта не указана в проектной документации на объект спорта, рекомендуется принимать ее равной планово-расчетному показателю количества занимающихся физической культурой и спортом, используемые при расчете единовременной пропускной способности объектов спорта по виду спорта, для которого создан объект спорта, согласно приложения к настоящим методическим рекомендациям.</w:t>
      </w: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В случае возможности проведения на объекте спорта занятий по нескольким видам спорта, единовременную пропускную способность объекта спорта рекомендуется рассчитывать по формуле:</w:t>
      </w:r>
    </w:p>
    <w:p w:rsidR="00C61647" w:rsidRPr="006D3787" w:rsidRDefault="00C61647" w:rsidP="00C61647">
      <w:pPr>
        <w:jc w:val="both"/>
        <w:rPr>
          <w:rFonts w:ascii="Times New Roman" w:hAnsi="Times New Roman" w:cs="Times New Roman"/>
          <w:b/>
          <w:bCs/>
          <w:sz w:val="24"/>
          <w:szCs w:val="24"/>
        </w:rPr>
      </w:pPr>
      <w:r w:rsidRPr="006D3787">
        <w:rPr>
          <w:rFonts w:ascii="Times New Roman" w:hAnsi="Times New Roman" w:cs="Times New Roman"/>
          <w:b/>
          <w:bCs/>
          <w:sz w:val="24"/>
          <w:szCs w:val="24"/>
        </w:rPr>
        <w:t>ЕПС = (а + б + ...) / к,</w:t>
      </w:r>
    </w:p>
    <w:p w:rsidR="00C61647" w:rsidRPr="006D3787" w:rsidRDefault="00C61647" w:rsidP="00C61647">
      <w:pPr>
        <w:jc w:val="both"/>
        <w:rPr>
          <w:rFonts w:ascii="Times New Roman" w:hAnsi="Times New Roman" w:cs="Times New Roman"/>
          <w:sz w:val="24"/>
          <w:szCs w:val="24"/>
        </w:rPr>
      </w:pPr>
      <w:r w:rsidRPr="006D3787">
        <w:rPr>
          <w:rFonts w:ascii="Times New Roman" w:hAnsi="Times New Roman" w:cs="Times New Roman"/>
          <w:sz w:val="24"/>
          <w:szCs w:val="24"/>
        </w:rPr>
        <w:t>где:</w:t>
      </w:r>
    </w:p>
    <w:p w:rsidR="00C61647" w:rsidRPr="006D3787" w:rsidRDefault="00C61647" w:rsidP="00C61647">
      <w:pPr>
        <w:jc w:val="both"/>
        <w:rPr>
          <w:rFonts w:ascii="Times New Roman" w:hAnsi="Times New Roman" w:cs="Times New Roman"/>
          <w:sz w:val="24"/>
          <w:szCs w:val="24"/>
        </w:rPr>
      </w:pPr>
      <w:r w:rsidRPr="006D3787">
        <w:rPr>
          <w:rFonts w:ascii="Times New Roman" w:hAnsi="Times New Roman" w:cs="Times New Roman"/>
          <w:sz w:val="24"/>
          <w:szCs w:val="24"/>
        </w:rPr>
        <w:t>а, б, ... - планово-расчетные показатели количества занимающихся по возможным на объекте спорта видам спорта;</w:t>
      </w:r>
    </w:p>
    <w:p w:rsidR="00C61647" w:rsidRPr="006D3787" w:rsidRDefault="00C61647" w:rsidP="00C61647">
      <w:pPr>
        <w:jc w:val="both"/>
        <w:rPr>
          <w:rFonts w:ascii="Times New Roman" w:hAnsi="Times New Roman" w:cs="Times New Roman"/>
          <w:sz w:val="24"/>
          <w:szCs w:val="24"/>
        </w:rPr>
      </w:pPr>
      <w:r w:rsidRPr="006D3787">
        <w:rPr>
          <w:rFonts w:ascii="Times New Roman" w:hAnsi="Times New Roman" w:cs="Times New Roman"/>
          <w:sz w:val="24"/>
          <w:szCs w:val="24"/>
        </w:rPr>
        <w:t>к - количество видов спорта, по которым возможно проводить занятия на объекте спорта.</w:t>
      </w:r>
    </w:p>
    <w:p w:rsidR="00C61647" w:rsidRPr="006D3787" w:rsidRDefault="00C61647" w:rsidP="00C61647">
      <w:pPr>
        <w:jc w:val="both"/>
        <w:rPr>
          <w:rFonts w:ascii="Times New Roman" w:hAnsi="Times New Roman" w:cs="Times New Roman"/>
          <w:sz w:val="24"/>
          <w:szCs w:val="24"/>
        </w:rPr>
      </w:pPr>
      <w:r w:rsidRPr="006D3787">
        <w:rPr>
          <w:rFonts w:ascii="Times New Roman" w:hAnsi="Times New Roman" w:cs="Times New Roman"/>
          <w:sz w:val="24"/>
          <w:szCs w:val="24"/>
        </w:rPr>
        <w:t xml:space="preserve">В случае возможности проведения на объекте спорта одновременных занятий по нескольким видам спорта, единовременную пропускную способность объекта спорта рекомендуется рассчитывать, </w:t>
      </w:r>
      <w:r w:rsidRPr="006D3787">
        <w:rPr>
          <w:rFonts w:ascii="Times New Roman" w:hAnsi="Times New Roman" w:cs="Times New Roman"/>
          <w:sz w:val="24"/>
          <w:szCs w:val="24"/>
        </w:rPr>
        <w:lastRenderedPageBreak/>
        <w:t>как сумму единовременных пропускных способностей спортивных помещений по каждому виду спорта.</w:t>
      </w:r>
    </w:p>
    <w:p w:rsidR="00C61647" w:rsidRPr="006D3787" w:rsidRDefault="00C61647" w:rsidP="00C61647">
      <w:pPr>
        <w:jc w:val="both"/>
        <w:rPr>
          <w:rFonts w:ascii="Times New Roman" w:hAnsi="Times New Roman" w:cs="Times New Roman"/>
          <w:sz w:val="24"/>
          <w:szCs w:val="24"/>
        </w:rPr>
      </w:pPr>
      <w:r w:rsidRPr="006D3787">
        <w:rPr>
          <w:rFonts w:ascii="Times New Roman" w:hAnsi="Times New Roman" w:cs="Times New Roman"/>
          <w:sz w:val="24"/>
          <w:szCs w:val="24"/>
        </w:rPr>
        <w:t>ЕПСДЮСШ=28х2/2=28 чел</w:t>
      </w:r>
    </w:p>
    <w:p w:rsidR="00C61647" w:rsidRPr="006D3787" w:rsidRDefault="00C61647" w:rsidP="00C61647">
      <w:pPr>
        <w:jc w:val="both"/>
        <w:rPr>
          <w:rFonts w:ascii="Times New Roman" w:hAnsi="Times New Roman" w:cs="Times New Roman"/>
          <w:sz w:val="24"/>
          <w:szCs w:val="24"/>
        </w:rPr>
      </w:pPr>
      <w:r w:rsidRPr="006D3787">
        <w:rPr>
          <w:rFonts w:ascii="Times New Roman" w:hAnsi="Times New Roman" w:cs="Times New Roman"/>
          <w:sz w:val="24"/>
          <w:szCs w:val="24"/>
        </w:rPr>
        <w:t>ЕПССОШ№1=(18+100/5)/2-19 чел</w:t>
      </w:r>
    </w:p>
    <w:p w:rsidR="006E4AD0" w:rsidRPr="006D3787" w:rsidRDefault="006E4AD0" w:rsidP="006E4AD0">
      <w:pPr>
        <w:jc w:val="both"/>
        <w:rPr>
          <w:rFonts w:ascii="Times New Roman" w:hAnsi="Times New Roman" w:cs="Times New Roman"/>
          <w:sz w:val="24"/>
          <w:szCs w:val="24"/>
        </w:rPr>
      </w:pPr>
      <w:r w:rsidRPr="006D3787">
        <w:rPr>
          <w:rFonts w:ascii="Times New Roman" w:hAnsi="Times New Roman" w:cs="Times New Roman"/>
          <w:sz w:val="24"/>
          <w:szCs w:val="24"/>
        </w:rPr>
        <w:t>ЕПССОШ№2=(18+100/5)/2-19 чел</w:t>
      </w:r>
    </w:p>
    <w:p w:rsidR="006E4AD0" w:rsidRPr="006D3787" w:rsidRDefault="006E4AD0" w:rsidP="006E4AD0">
      <w:pPr>
        <w:jc w:val="both"/>
        <w:rPr>
          <w:rFonts w:ascii="Times New Roman" w:hAnsi="Times New Roman" w:cs="Times New Roman"/>
          <w:sz w:val="24"/>
          <w:szCs w:val="24"/>
        </w:rPr>
      </w:pPr>
      <w:r w:rsidRPr="006D3787">
        <w:rPr>
          <w:rFonts w:ascii="Times New Roman" w:hAnsi="Times New Roman" w:cs="Times New Roman"/>
          <w:sz w:val="24"/>
          <w:szCs w:val="24"/>
        </w:rPr>
        <w:t>ЕПССОШ№3=(18+100/5)/2-19 чел</w:t>
      </w:r>
    </w:p>
    <w:p w:rsidR="00C61647" w:rsidRPr="006D3787" w:rsidRDefault="00C61647" w:rsidP="00C61647">
      <w:pPr>
        <w:jc w:val="both"/>
        <w:rPr>
          <w:rFonts w:ascii="Times New Roman" w:hAnsi="Times New Roman" w:cs="Times New Roman"/>
          <w:sz w:val="24"/>
          <w:szCs w:val="24"/>
        </w:rPr>
      </w:pPr>
      <w:r w:rsidRPr="006D3787">
        <w:rPr>
          <w:rFonts w:ascii="Times New Roman" w:hAnsi="Times New Roman" w:cs="Times New Roman"/>
          <w:sz w:val="24"/>
          <w:szCs w:val="24"/>
        </w:rPr>
        <w:t>ЕПС спортзалы=990/20=49 чел</w:t>
      </w:r>
    </w:p>
    <w:p w:rsidR="00C61647" w:rsidRPr="006D3787" w:rsidRDefault="00C61647" w:rsidP="00C61647">
      <w:pPr>
        <w:jc w:val="both"/>
        <w:rPr>
          <w:rFonts w:ascii="Times New Roman" w:hAnsi="Times New Roman" w:cs="Times New Roman"/>
          <w:sz w:val="24"/>
          <w:szCs w:val="24"/>
        </w:rPr>
      </w:pPr>
      <w:r w:rsidRPr="006D3787">
        <w:rPr>
          <w:rFonts w:ascii="Times New Roman" w:hAnsi="Times New Roman" w:cs="Times New Roman"/>
          <w:sz w:val="24"/>
          <w:szCs w:val="24"/>
        </w:rPr>
        <w:t>ЕПС общ=</w:t>
      </w:r>
      <w:r w:rsidR="006E4AD0" w:rsidRPr="006D3787">
        <w:rPr>
          <w:rFonts w:ascii="Times New Roman" w:hAnsi="Times New Roman" w:cs="Times New Roman"/>
          <w:sz w:val="24"/>
          <w:szCs w:val="24"/>
        </w:rPr>
        <w:t>28+19+19+19+49=134</w:t>
      </w:r>
      <w:r w:rsidRPr="006D3787">
        <w:rPr>
          <w:rFonts w:ascii="Times New Roman" w:hAnsi="Times New Roman" w:cs="Times New Roman"/>
          <w:sz w:val="24"/>
          <w:szCs w:val="24"/>
        </w:rPr>
        <w:t xml:space="preserve"> чел</w:t>
      </w: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Уровень минимальной обеспеченности объектами спорта составляет </w:t>
      </w:r>
      <w:r w:rsidR="006E4AD0" w:rsidRPr="006D3787">
        <w:rPr>
          <w:rFonts w:ascii="Times New Roman" w:hAnsi="Times New Roman" w:cs="Times New Roman"/>
          <w:sz w:val="24"/>
          <w:szCs w:val="24"/>
        </w:rPr>
        <w:t>134</w:t>
      </w:r>
      <w:r w:rsidRPr="006D3787">
        <w:rPr>
          <w:rFonts w:ascii="Times New Roman" w:hAnsi="Times New Roman" w:cs="Times New Roman"/>
          <w:sz w:val="24"/>
          <w:szCs w:val="24"/>
        </w:rPr>
        <w:t xml:space="preserve"> чел на 1000 жителей, что выше нормативной 122 чел на 1000 жителей</w:t>
      </w:r>
    </w:p>
    <w:p w:rsidR="00C61647" w:rsidRPr="006D3787" w:rsidRDefault="00C61647" w:rsidP="00C61647">
      <w:pPr>
        <w:jc w:val="both"/>
        <w:rPr>
          <w:rFonts w:ascii="Times New Roman" w:hAnsi="Times New Roman" w:cs="Times New Roman"/>
          <w:sz w:val="24"/>
          <w:szCs w:val="24"/>
        </w:rPr>
      </w:pPr>
    </w:p>
    <w:p w:rsidR="00C61647" w:rsidRPr="006D3787" w:rsidRDefault="00C61647" w:rsidP="00C61647">
      <w:pPr>
        <w:jc w:val="center"/>
        <w:rPr>
          <w:rFonts w:ascii="Times New Roman" w:hAnsi="Times New Roman" w:cs="Times New Roman"/>
          <w:i/>
          <w:sz w:val="24"/>
          <w:szCs w:val="24"/>
        </w:rPr>
      </w:pPr>
      <w:r w:rsidRPr="006D3787">
        <w:rPr>
          <w:rFonts w:ascii="Times New Roman" w:hAnsi="Times New Roman" w:cs="Times New Roman"/>
          <w:i/>
          <w:sz w:val="24"/>
          <w:szCs w:val="24"/>
        </w:rPr>
        <w:t xml:space="preserve"> Расчетный показатель доступности плоскостных спортивных сооружений</w:t>
      </w:r>
    </w:p>
    <w:p w:rsidR="00C61647" w:rsidRPr="006D3787" w:rsidRDefault="00C61647" w:rsidP="00C61647">
      <w:pPr>
        <w:jc w:val="center"/>
        <w:rPr>
          <w:rFonts w:ascii="Times New Roman" w:hAnsi="Times New Roman" w:cs="Times New Roman"/>
          <w:i/>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Пешеходная доступность 1500 м принята в соответствии с таблицей 10.1 СП 42.13330.2016.</w:t>
      </w:r>
    </w:p>
    <w:p w:rsidR="00C61647" w:rsidRPr="006D3787" w:rsidRDefault="00C61647" w:rsidP="00C61647">
      <w:pPr>
        <w:ind w:firstLine="708"/>
        <w:jc w:val="both"/>
        <w:rPr>
          <w:rFonts w:ascii="Times New Roman" w:hAnsi="Times New Roman" w:cs="Times New Roman"/>
          <w:sz w:val="24"/>
          <w:szCs w:val="24"/>
        </w:rPr>
      </w:pPr>
    </w:p>
    <w:p w:rsidR="00C61647" w:rsidRPr="006D3787" w:rsidRDefault="00C61647" w:rsidP="00C61647">
      <w:pPr>
        <w:jc w:val="center"/>
        <w:rPr>
          <w:rFonts w:ascii="Times New Roman" w:hAnsi="Times New Roman" w:cs="Times New Roman"/>
          <w:i/>
          <w:sz w:val="24"/>
          <w:szCs w:val="24"/>
        </w:rPr>
      </w:pPr>
      <w:r w:rsidRPr="006D3787">
        <w:rPr>
          <w:rFonts w:ascii="Times New Roman" w:hAnsi="Times New Roman" w:cs="Times New Roman"/>
          <w:i/>
          <w:sz w:val="24"/>
          <w:szCs w:val="24"/>
        </w:rPr>
        <w:t>Манежи, лыжные базы, объекты городской и рекреационной инфраструктуры</w:t>
      </w:r>
    </w:p>
    <w:p w:rsidR="00C61647" w:rsidRPr="006D3787" w:rsidRDefault="00C61647" w:rsidP="00C61647">
      <w:pPr>
        <w:jc w:val="center"/>
        <w:rPr>
          <w:rFonts w:ascii="Times New Roman" w:hAnsi="Times New Roman" w:cs="Times New Roman"/>
          <w:sz w:val="24"/>
          <w:szCs w:val="24"/>
        </w:rPr>
      </w:pPr>
    </w:p>
    <w:p w:rsidR="00C61647" w:rsidRPr="006D3787" w:rsidRDefault="00C61647" w:rsidP="00C61647">
      <w:pPr>
        <w:ind w:firstLine="708"/>
        <w:jc w:val="both"/>
        <w:rPr>
          <w:rFonts w:ascii="Times New Roman" w:hAnsi="Times New Roman" w:cs="Times New Roman"/>
          <w:sz w:val="24"/>
          <w:szCs w:val="24"/>
        </w:rPr>
      </w:pPr>
      <w:r w:rsidRPr="006D3787">
        <w:rPr>
          <w:rFonts w:ascii="Times New Roman" w:hAnsi="Times New Roman" w:cs="Times New Roman"/>
          <w:sz w:val="24"/>
          <w:szCs w:val="24"/>
        </w:rPr>
        <w:t xml:space="preserve">Согласно,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Минспорта России от 21.03.2018 № 244, предусмотрено размещение 46 единиц на 100 000 жителей (в сумме с другими объектами). На 01.01.2020 в Домбаровском поссовете проживает </w:t>
      </w:r>
      <w:r w:rsidR="00730FDB" w:rsidRPr="006D3787">
        <w:rPr>
          <w:rFonts w:ascii="Times New Roman" w:hAnsi="Times New Roman" w:cs="Times New Roman"/>
          <w:sz w:val="24"/>
          <w:szCs w:val="24"/>
        </w:rPr>
        <w:t>7693</w:t>
      </w:r>
      <w:r w:rsidRPr="006D3787">
        <w:rPr>
          <w:rFonts w:ascii="Times New Roman" w:hAnsi="Times New Roman" w:cs="Times New Roman"/>
          <w:sz w:val="24"/>
          <w:szCs w:val="24"/>
        </w:rPr>
        <w:t xml:space="preserve"> человек,  следовательно, в сумме с другими </w:t>
      </w:r>
      <w:r w:rsidR="00730FDB" w:rsidRPr="006D3787">
        <w:rPr>
          <w:rFonts w:ascii="Times New Roman" w:hAnsi="Times New Roman" w:cs="Times New Roman"/>
          <w:sz w:val="24"/>
          <w:szCs w:val="24"/>
        </w:rPr>
        <w:t>4</w:t>
      </w:r>
      <w:r w:rsidRPr="006D3787">
        <w:rPr>
          <w:rFonts w:ascii="Times New Roman" w:hAnsi="Times New Roman" w:cs="Times New Roman"/>
          <w:sz w:val="24"/>
          <w:szCs w:val="24"/>
        </w:rPr>
        <w:t xml:space="preserve"> объектов.</w:t>
      </w:r>
    </w:p>
    <w:p w:rsidR="00607381" w:rsidRPr="006D3787" w:rsidRDefault="00607381" w:rsidP="00760E61">
      <w:pPr>
        <w:pStyle w:val="2"/>
      </w:pPr>
    </w:p>
    <w:p w:rsidR="004F3461" w:rsidRPr="006D3787" w:rsidRDefault="007E72D2" w:rsidP="00760E61">
      <w:pPr>
        <w:pStyle w:val="2"/>
      </w:pPr>
      <w:bookmarkStart w:id="24" w:name="_Toc177036683"/>
      <w:r w:rsidRPr="006D3787">
        <w:t xml:space="preserve">2.4 </w:t>
      </w:r>
      <w:r w:rsidR="00760E61" w:rsidRPr="006D3787">
        <w:t xml:space="preserve">Обоснование расчетных показателей объектов, относящихся к области образования, содержащихся  в </w:t>
      </w:r>
      <w:hyperlink r:id="rId64" w:anchor="P341" w:history="1">
        <w:r w:rsidR="00760E61" w:rsidRPr="006D3787">
          <w:t>главе 1.5 раздела 1</w:t>
        </w:r>
      </w:hyperlink>
      <w:r w:rsidR="00760E61" w:rsidRPr="006D3787">
        <w:t xml:space="preserve"> настоящих нормативов</w:t>
      </w:r>
      <w:bookmarkEnd w:id="24"/>
    </w:p>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7E72D2" w:rsidP="00760E61">
      <w:pPr>
        <w:pStyle w:val="3"/>
      </w:pPr>
      <w:bookmarkStart w:id="25" w:name="_Toc177036684"/>
      <w:r w:rsidRPr="006D3787">
        <w:t xml:space="preserve">2.4.1 </w:t>
      </w:r>
      <w:r w:rsidR="004F3461" w:rsidRPr="006D3787">
        <w:t xml:space="preserve">Обоснование расчетных показателей дошкольных образовательных организаций, содержащихся в </w:t>
      </w:r>
      <w:hyperlink r:id="rId65" w:anchor="P344" w:history="1">
        <w:r w:rsidR="004F3461" w:rsidRPr="006D3787">
          <w:rPr>
            <w:rStyle w:val="af"/>
            <w:color w:val="0000FF"/>
          </w:rPr>
          <w:t>пункте 1.5.1 главы 1.5 раздела 1</w:t>
        </w:r>
      </w:hyperlink>
      <w:r w:rsidR="004F3461" w:rsidRPr="006D3787">
        <w:t xml:space="preserve"> настоящих нормативов</w:t>
      </w:r>
      <w:bookmarkEnd w:id="25"/>
    </w:p>
    <w:p w:rsidR="004B3499" w:rsidRPr="006D3787" w:rsidRDefault="004F3461" w:rsidP="004B3499">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Расчетные показатели дошкольных образовательных организаций приняты на уровне расчетных показателей, установленных в </w:t>
      </w:r>
      <w:hyperlink r:id="rId66" w:history="1">
        <w:r w:rsidRPr="006D3787">
          <w:rPr>
            <w:rFonts w:ascii="Times New Roman" w:hAnsi="Times New Roman" w:cs="Times New Roman"/>
            <w:sz w:val="24"/>
            <w:szCs w:val="24"/>
          </w:rPr>
          <w:t>приложении Ж</w:t>
        </w:r>
      </w:hyperlink>
      <w:r w:rsidRPr="006D3787">
        <w:rPr>
          <w:rFonts w:ascii="Times New Roman" w:hAnsi="Times New Roman" w:cs="Times New Roman"/>
          <w:sz w:val="24"/>
          <w:szCs w:val="24"/>
        </w:rPr>
        <w:t xml:space="preserve"> СП 42.13330.201</w:t>
      </w:r>
      <w:r w:rsidR="00607381" w:rsidRPr="006D3787">
        <w:rPr>
          <w:rFonts w:ascii="Times New Roman" w:hAnsi="Times New Roman" w:cs="Times New Roman"/>
          <w:sz w:val="24"/>
          <w:szCs w:val="24"/>
        </w:rPr>
        <w:t>6</w:t>
      </w:r>
      <w:r w:rsidRPr="006D3787">
        <w:rPr>
          <w:rFonts w:ascii="Times New Roman" w:hAnsi="Times New Roman" w:cs="Times New Roman"/>
          <w:sz w:val="24"/>
          <w:szCs w:val="24"/>
        </w:rPr>
        <w:t xml:space="preserve">. </w:t>
      </w:r>
      <w:r w:rsidR="004B3499" w:rsidRPr="006D3787">
        <w:rPr>
          <w:rFonts w:ascii="Times New Roman" w:hAnsi="Times New Roman" w:cs="Times New Roman"/>
          <w:sz w:val="24"/>
          <w:szCs w:val="24"/>
        </w:rPr>
        <w:t xml:space="preserve">Расчетный показатель доступности устанавливается в соответствии с </w:t>
      </w:r>
      <w:hyperlink r:id="rId67" w:history="1">
        <w:r w:rsidR="004B3499" w:rsidRPr="006D3787">
          <w:rPr>
            <w:rFonts w:ascii="Times New Roman" w:hAnsi="Times New Roman" w:cs="Times New Roman"/>
            <w:sz w:val="24"/>
            <w:szCs w:val="24"/>
          </w:rPr>
          <w:t>Письмо</w:t>
        </w:r>
      </w:hyperlink>
      <w:r w:rsidR="004B3499" w:rsidRPr="006D3787">
        <w:rPr>
          <w:rFonts w:ascii="Times New Roman" w:hAnsi="Times New Roman" w:cs="Times New Roman"/>
          <w:sz w:val="24"/>
          <w:szCs w:val="24"/>
        </w:rPr>
        <w:t>м Минобрнауки России от 04.05.2016 N АК-950/02 - 500 метров.</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Размеры земельных участков принимаются: при вместимости до 100 мест - 40 кв. м на место, свыше 100 мест - 35 кв. м на место; в комплексе яслей-садов свыше 500 мест - 30 кв. м на место. Размеры земельных участков могут быть уменьшены: на 25 % - в условиях реконструкции; на 15 % - при размещении на рельефе с уклоном более 20 %.</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
    <w:p w:rsidR="007E72D2" w:rsidRPr="006D3787" w:rsidRDefault="007E72D2" w:rsidP="004F3461">
      <w:pPr>
        <w:pStyle w:val="ConsPlusNormal"/>
        <w:spacing w:before="220"/>
        <w:ind w:firstLine="540"/>
        <w:jc w:val="both"/>
        <w:rPr>
          <w:rFonts w:ascii="Times New Roman" w:hAnsi="Times New Roman" w:cs="Times New Roman"/>
          <w:sz w:val="24"/>
          <w:szCs w:val="24"/>
        </w:rPr>
      </w:pPr>
    </w:p>
    <w:p w:rsidR="004F3461" w:rsidRPr="006D3787" w:rsidRDefault="007E72D2" w:rsidP="00760E61">
      <w:pPr>
        <w:pStyle w:val="3"/>
      </w:pPr>
      <w:bookmarkStart w:id="26" w:name="_Toc177036685"/>
      <w:r w:rsidRPr="006D3787">
        <w:t xml:space="preserve">2.4.2 </w:t>
      </w:r>
      <w:r w:rsidR="004F3461" w:rsidRPr="006D3787">
        <w:t xml:space="preserve">Обоснование расчетных показателей общеобразовательных организаций, </w:t>
      </w:r>
      <w:r w:rsidRPr="006D3787">
        <w:t>с</w:t>
      </w:r>
      <w:r w:rsidR="004F3461" w:rsidRPr="006D3787">
        <w:t xml:space="preserve">одержащихся в </w:t>
      </w:r>
      <w:hyperlink r:id="rId68" w:anchor="P371" w:history="1">
        <w:r w:rsidR="004F3461" w:rsidRPr="006D3787">
          <w:rPr>
            <w:rStyle w:val="af"/>
            <w:color w:val="0000FF"/>
          </w:rPr>
          <w:t>пункте 1.5.2 главы 1.5 раздела 1</w:t>
        </w:r>
      </w:hyperlink>
      <w:r w:rsidR="004F3461" w:rsidRPr="006D3787">
        <w:t xml:space="preserve"> настоящих нормативов</w:t>
      </w:r>
      <w:bookmarkEnd w:id="26"/>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Расчетные показатели общеобразовательных организаций приняты на уровне расчетных показателей, установленных в </w:t>
      </w:r>
      <w:hyperlink r:id="rId69" w:history="1">
        <w:r w:rsidRPr="006D3787">
          <w:rPr>
            <w:rStyle w:val="af"/>
            <w:rFonts w:ascii="Times New Roman" w:hAnsi="Times New Roman" w:cs="Times New Roman"/>
            <w:color w:val="0000FF"/>
            <w:sz w:val="24"/>
            <w:szCs w:val="24"/>
          </w:rPr>
          <w:t>приложении Ж</w:t>
        </w:r>
      </w:hyperlink>
      <w:r w:rsidR="00FF4164" w:rsidRPr="006D3787">
        <w:rPr>
          <w:rFonts w:ascii="Times New Roman" w:hAnsi="Times New Roman" w:cs="Times New Roman"/>
          <w:sz w:val="24"/>
          <w:szCs w:val="24"/>
        </w:rPr>
        <w:t xml:space="preserve"> СП 42.13330.201</w:t>
      </w:r>
      <w:r w:rsidR="00607381" w:rsidRPr="006D3787">
        <w:rPr>
          <w:rFonts w:ascii="Times New Roman" w:hAnsi="Times New Roman" w:cs="Times New Roman"/>
          <w:sz w:val="24"/>
          <w:szCs w:val="24"/>
        </w:rPr>
        <w:t>6</w:t>
      </w:r>
      <w:r w:rsidR="00FF4164" w:rsidRPr="006D3787">
        <w:rPr>
          <w:rFonts w:ascii="Times New Roman" w:hAnsi="Times New Roman" w:cs="Times New Roman"/>
          <w:sz w:val="24"/>
          <w:szCs w:val="24"/>
        </w:rPr>
        <w:t xml:space="preserve">. </w:t>
      </w:r>
      <w:r w:rsidRPr="006D3787">
        <w:rPr>
          <w:rFonts w:ascii="Times New Roman" w:hAnsi="Times New Roman" w:cs="Times New Roman"/>
          <w:sz w:val="24"/>
          <w:szCs w:val="24"/>
        </w:rPr>
        <w:t xml:space="preserve">Максимально допустимый уровень территориальной доступности принят на уровне, установленном </w:t>
      </w:r>
      <w:hyperlink r:id="rId70" w:history="1">
        <w:r w:rsidRPr="006D3787">
          <w:rPr>
            <w:rStyle w:val="af"/>
            <w:rFonts w:ascii="Times New Roman" w:hAnsi="Times New Roman" w:cs="Times New Roman"/>
            <w:color w:val="0000FF"/>
            <w:sz w:val="24"/>
            <w:szCs w:val="24"/>
          </w:rPr>
          <w:t>таблицей 5 п. 10.4</w:t>
        </w:r>
      </w:hyperlink>
      <w:r w:rsidRPr="006D3787">
        <w:rPr>
          <w:rFonts w:ascii="Times New Roman" w:hAnsi="Times New Roman" w:cs="Times New Roman"/>
          <w:sz w:val="24"/>
          <w:szCs w:val="24"/>
        </w:rPr>
        <w:t xml:space="preserve">, </w:t>
      </w:r>
      <w:hyperlink r:id="rId71" w:history="1">
        <w:r w:rsidRPr="006D3787">
          <w:rPr>
            <w:rStyle w:val="af"/>
            <w:rFonts w:ascii="Times New Roman" w:hAnsi="Times New Roman" w:cs="Times New Roman"/>
            <w:color w:val="0000FF"/>
            <w:sz w:val="24"/>
            <w:szCs w:val="24"/>
          </w:rPr>
          <w:t>10.5</w:t>
        </w:r>
      </w:hyperlink>
      <w:r w:rsidRPr="006D3787">
        <w:rPr>
          <w:rFonts w:ascii="Times New Roman" w:hAnsi="Times New Roman" w:cs="Times New Roman"/>
          <w:sz w:val="24"/>
          <w:szCs w:val="24"/>
        </w:rPr>
        <w:t xml:space="preserve"> СП 42.13330.2011.</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Размеры земельных участков принимаются в зависимости от вместимости учреждения.</w:t>
      </w:r>
    </w:p>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4F3461" w:rsidP="00760E61">
      <w:pPr>
        <w:rPr>
          <w:rFonts w:ascii="Times New Roman" w:hAnsi="Times New Roman" w:cs="Times New Roman"/>
          <w:sz w:val="24"/>
          <w:szCs w:val="24"/>
        </w:rPr>
      </w:pPr>
      <w:r w:rsidRPr="006D3787">
        <w:rPr>
          <w:rFonts w:ascii="Times New Roman" w:hAnsi="Times New Roman" w:cs="Times New Roman"/>
          <w:sz w:val="24"/>
          <w:szCs w:val="24"/>
        </w:rPr>
        <w:lastRenderedPageBreak/>
        <w:t>Размеры земельных участков образовательных организаций</w:t>
      </w:r>
    </w:p>
    <w:p w:rsidR="004F3461" w:rsidRPr="006D3787" w:rsidRDefault="004F3461" w:rsidP="004F346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93"/>
        <w:gridCol w:w="2821"/>
        <w:gridCol w:w="4252"/>
      </w:tblGrid>
      <w:tr w:rsidR="004F3461" w:rsidRPr="006D3787" w:rsidTr="00CC2EEE">
        <w:tc>
          <w:tcPr>
            <w:tcW w:w="510" w:type="dxa"/>
            <w:tcBorders>
              <w:top w:val="single" w:sz="4" w:space="0" w:color="auto"/>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N п/п</w:t>
            </w:r>
          </w:p>
        </w:tc>
        <w:tc>
          <w:tcPr>
            <w:tcW w:w="2193"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Учреждения, предприятия, сооружения</w:t>
            </w:r>
          </w:p>
        </w:tc>
        <w:tc>
          <w:tcPr>
            <w:tcW w:w="2821"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Размеры земельных участков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Примечание</w:t>
            </w:r>
          </w:p>
        </w:tc>
      </w:tr>
      <w:tr w:rsidR="004F3461" w:rsidRPr="006D3787" w:rsidTr="00CC2EEE">
        <w:tc>
          <w:tcPr>
            <w:tcW w:w="510" w:type="dxa"/>
            <w:tcBorders>
              <w:top w:val="single" w:sz="4" w:space="0" w:color="auto"/>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1.</w:t>
            </w:r>
          </w:p>
        </w:tc>
        <w:tc>
          <w:tcPr>
            <w:tcW w:w="2193" w:type="dxa"/>
            <w:tcBorders>
              <w:top w:val="single" w:sz="4" w:space="0" w:color="auto"/>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Общеобразовательная организация (школа, лицей, гимназия)</w:t>
            </w:r>
          </w:p>
        </w:tc>
        <w:tc>
          <w:tcPr>
            <w:tcW w:w="2821" w:type="dxa"/>
            <w:tcBorders>
              <w:top w:val="single" w:sz="4" w:space="0" w:color="auto"/>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При вместимости:</w:t>
            </w:r>
          </w:p>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до 400 мест - 50 м</w:t>
            </w:r>
            <w:r w:rsidRPr="006D3787">
              <w:rPr>
                <w:rFonts w:ascii="Times New Roman" w:hAnsi="Times New Roman" w:cs="Times New Roman"/>
                <w:sz w:val="24"/>
                <w:szCs w:val="24"/>
                <w:vertAlign w:val="superscript"/>
              </w:rPr>
              <w:t>2</w:t>
            </w:r>
            <w:r w:rsidRPr="006D3787">
              <w:rPr>
                <w:rFonts w:ascii="Times New Roman" w:hAnsi="Times New Roman" w:cs="Times New Roman"/>
                <w:sz w:val="24"/>
                <w:szCs w:val="24"/>
              </w:rPr>
              <w:t xml:space="preserve"> на 1 учащегося</w:t>
            </w:r>
          </w:p>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свыше 400 до 500 мест - 60</w:t>
            </w:r>
          </w:p>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свыше 500 до 600 - 50</w:t>
            </w:r>
          </w:p>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свыше 600 до 800 - 40</w:t>
            </w:r>
          </w:p>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свыше 800 до 1100 - 33</w:t>
            </w:r>
          </w:p>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свыше 1100 до 1500 - 21</w:t>
            </w:r>
          </w:p>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свыше 1500 - 16</w:t>
            </w:r>
          </w:p>
        </w:tc>
        <w:tc>
          <w:tcPr>
            <w:tcW w:w="4252" w:type="dxa"/>
            <w:tcBorders>
              <w:top w:val="single" w:sz="4" w:space="0" w:color="auto"/>
              <w:left w:val="single" w:sz="4" w:space="0" w:color="auto"/>
              <w:bottom w:val="single" w:sz="4" w:space="0" w:color="auto"/>
              <w:right w:val="single" w:sz="4" w:space="0" w:color="auto"/>
            </w:tcBorders>
            <w:hideMark/>
          </w:tcPr>
          <w:p w:rsidR="00421419" w:rsidRPr="006D3787" w:rsidRDefault="00421419"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П.Домбаровка-</w:t>
            </w:r>
            <w:r w:rsidR="00CC2EEE" w:rsidRPr="006D3787">
              <w:rPr>
                <w:rFonts w:ascii="Times New Roman" w:hAnsi="Times New Roman" w:cs="Times New Roman"/>
                <w:sz w:val="24"/>
                <w:szCs w:val="24"/>
              </w:rPr>
              <w:t>738мест при фактической обеспеч-ти 1183места</w:t>
            </w:r>
          </w:p>
          <w:p w:rsidR="004F3461" w:rsidRPr="006D3787" w:rsidRDefault="00421419"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п. Прибрежный</w:t>
            </w:r>
            <w:r w:rsidR="00CC2EEE" w:rsidRPr="006D3787">
              <w:rPr>
                <w:rFonts w:ascii="Times New Roman" w:hAnsi="Times New Roman" w:cs="Times New Roman"/>
                <w:sz w:val="24"/>
                <w:szCs w:val="24"/>
              </w:rPr>
              <w:t>-4места при фактической обеспеч-ти 12 мест</w:t>
            </w:r>
          </w:p>
          <w:p w:rsidR="00421419" w:rsidRPr="006D3787" w:rsidRDefault="00421419"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п.Караганда</w:t>
            </w:r>
            <w:r w:rsidR="00CC2EEE" w:rsidRPr="006D3787">
              <w:rPr>
                <w:rFonts w:ascii="Times New Roman" w:hAnsi="Times New Roman" w:cs="Times New Roman"/>
                <w:sz w:val="24"/>
                <w:szCs w:val="24"/>
              </w:rPr>
              <w:t>-8мест при фактической обеспеч-ти 12 мест</w:t>
            </w:r>
          </w:p>
          <w:p w:rsidR="00CC2EEE" w:rsidRPr="006D3787" w:rsidRDefault="00421419" w:rsidP="00CC2EEE">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п.Курмансай</w:t>
            </w:r>
            <w:r w:rsidR="00CC2EEE" w:rsidRPr="006D3787">
              <w:rPr>
                <w:rFonts w:ascii="Times New Roman" w:hAnsi="Times New Roman" w:cs="Times New Roman"/>
                <w:sz w:val="24"/>
                <w:szCs w:val="24"/>
              </w:rPr>
              <w:t>-8мест при фактической обеспеч-ти 9 места</w:t>
            </w:r>
          </w:p>
          <w:p w:rsidR="00421419" w:rsidRPr="006D3787" w:rsidRDefault="00421419" w:rsidP="00CC2EEE">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 xml:space="preserve">с.Богоявленка - </w:t>
            </w:r>
            <w:r w:rsidR="00CC2EEE" w:rsidRPr="006D3787">
              <w:rPr>
                <w:rFonts w:ascii="Times New Roman" w:hAnsi="Times New Roman" w:cs="Times New Roman"/>
                <w:sz w:val="24"/>
                <w:szCs w:val="24"/>
              </w:rPr>
              <w:t>19мест при фактической обеспеч-ти 67 места</w:t>
            </w:r>
          </w:p>
        </w:tc>
      </w:tr>
      <w:tr w:rsidR="004F3461" w:rsidRPr="006D3787" w:rsidTr="00CC2EEE">
        <w:tc>
          <w:tcPr>
            <w:tcW w:w="510" w:type="dxa"/>
            <w:tcBorders>
              <w:top w:val="single" w:sz="4" w:space="0" w:color="auto"/>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2.</w:t>
            </w:r>
          </w:p>
        </w:tc>
        <w:tc>
          <w:tcPr>
            <w:tcW w:w="2193" w:type="dxa"/>
            <w:tcBorders>
              <w:top w:val="single" w:sz="4" w:space="0" w:color="auto"/>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Межшкольный учебно-производственный комбинат</w:t>
            </w:r>
          </w:p>
        </w:tc>
        <w:tc>
          <w:tcPr>
            <w:tcW w:w="2821" w:type="dxa"/>
            <w:tcBorders>
              <w:top w:val="single" w:sz="4" w:space="0" w:color="auto"/>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Не менее 2 га, при устройстве автополигона - 3 га</w:t>
            </w:r>
          </w:p>
        </w:tc>
        <w:tc>
          <w:tcPr>
            <w:tcW w:w="4252" w:type="dxa"/>
            <w:tcBorders>
              <w:top w:val="single" w:sz="4" w:space="0" w:color="auto"/>
              <w:left w:val="single" w:sz="4" w:space="0" w:color="auto"/>
              <w:bottom w:val="single" w:sz="4" w:space="0" w:color="auto"/>
              <w:right w:val="single" w:sz="4" w:space="0" w:color="auto"/>
            </w:tcBorders>
          </w:tcPr>
          <w:p w:rsidR="004F3461" w:rsidRPr="006D3787" w:rsidRDefault="00CC2EEE"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w:t>
            </w:r>
          </w:p>
        </w:tc>
      </w:tr>
      <w:tr w:rsidR="004F3461" w:rsidRPr="006D3787" w:rsidTr="00CC2EEE">
        <w:tc>
          <w:tcPr>
            <w:tcW w:w="510" w:type="dxa"/>
            <w:tcBorders>
              <w:top w:val="single" w:sz="4" w:space="0" w:color="auto"/>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3.</w:t>
            </w:r>
          </w:p>
        </w:tc>
        <w:tc>
          <w:tcPr>
            <w:tcW w:w="2193" w:type="dxa"/>
            <w:tcBorders>
              <w:top w:val="single" w:sz="4" w:space="0" w:color="auto"/>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Общеобразовательные организации, имеющие интернат</w:t>
            </w:r>
          </w:p>
        </w:tc>
        <w:tc>
          <w:tcPr>
            <w:tcW w:w="2821" w:type="dxa"/>
            <w:tcBorders>
              <w:top w:val="single" w:sz="4" w:space="0" w:color="auto"/>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При вместимости:</w:t>
            </w:r>
          </w:p>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свыше 200 до 300 мест - 70 м</w:t>
            </w:r>
            <w:r w:rsidRPr="006D3787">
              <w:rPr>
                <w:rFonts w:ascii="Times New Roman" w:hAnsi="Times New Roman" w:cs="Times New Roman"/>
                <w:sz w:val="24"/>
                <w:szCs w:val="24"/>
                <w:vertAlign w:val="superscript"/>
              </w:rPr>
              <w:t>2</w:t>
            </w:r>
            <w:r w:rsidRPr="006D3787">
              <w:rPr>
                <w:rFonts w:ascii="Times New Roman" w:hAnsi="Times New Roman" w:cs="Times New Roman"/>
                <w:sz w:val="24"/>
                <w:szCs w:val="24"/>
              </w:rPr>
              <w:t xml:space="preserve"> на 1 учащегося</w:t>
            </w:r>
          </w:p>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свыше 300 до 500 - 65</w:t>
            </w:r>
          </w:p>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свыше 500 более 45</w:t>
            </w:r>
          </w:p>
        </w:tc>
        <w:tc>
          <w:tcPr>
            <w:tcW w:w="4252" w:type="dxa"/>
            <w:tcBorders>
              <w:top w:val="single" w:sz="4" w:space="0" w:color="auto"/>
              <w:left w:val="single" w:sz="4" w:space="0" w:color="auto"/>
              <w:bottom w:val="single" w:sz="4" w:space="0" w:color="auto"/>
              <w:right w:val="single" w:sz="4" w:space="0" w:color="auto"/>
            </w:tcBorders>
            <w:hideMark/>
          </w:tcPr>
          <w:p w:rsidR="004F3461" w:rsidRPr="006D3787" w:rsidRDefault="00730FDB"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w:t>
            </w:r>
          </w:p>
        </w:tc>
      </w:tr>
    </w:tbl>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7E72D2" w:rsidP="00760E61">
      <w:pPr>
        <w:pStyle w:val="3"/>
      </w:pPr>
      <w:bookmarkStart w:id="27" w:name="_Toc177036686"/>
      <w:r w:rsidRPr="006D3787">
        <w:t xml:space="preserve">2.4.3 </w:t>
      </w:r>
      <w:r w:rsidR="004F3461" w:rsidRPr="006D3787">
        <w:t xml:space="preserve">Обоснование расчетных показателей объектов дополнительного образования, содержащихся в </w:t>
      </w:r>
      <w:hyperlink r:id="rId72" w:anchor="P404" w:history="1">
        <w:r w:rsidR="004F3461" w:rsidRPr="006D3787">
          <w:rPr>
            <w:rStyle w:val="af"/>
            <w:color w:val="0000FF"/>
          </w:rPr>
          <w:t>пункте 1.5.3 главы 1.5 раздела 1</w:t>
        </w:r>
      </w:hyperlink>
      <w:r w:rsidR="004F3461" w:rsidRPr="006D3787">
        <w:t xml:space="preserve"> настоящих нормативов</w:t>
      </w:r>
      <w:bookmarkEnd w:id="27"/>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 xml:space="preserve">Расчетные показатели объектов дополнительного образования приняты на уровне расчетных показателей, установленных в </w:t>
      </w:r>
      <w:hyperlink r:id="rId73" w:history="1">
        <w:r w:rsidRPr="006D3787">
          <w:rPr>
            <w:rStyle w:val="af"/>
            <w:rFonts w:ascii="Times New Roman" w:hAnsi="Times New Roman" w:cs="Times New Roman"/>
            <w:color w:val="0000FF"/>
            <w:sz w:val="24"/>
            <w:szCs w:val="24"/>
          </w:rPr>
          <w:t>приложении Ж</w:t>
        </w:r>
      </w:hyperlink>
      <w:r w:rsidRPr="006D3787">
        <w:rPr>
          <w:rFonts w:ascii="Times New Roman" w:hAnsi="Times New Roman" w:cs="Times New Roman"/>
          <w:sz w:val="24"/>
          <w:szCs w:val="24"/>
        </w:rPr>
        <w:t xml:space="preserve"> СП 42.13330.2011. Максимально допустимый уровень территориальной доступности не нормируется.</w:t>
      </w:r>
    </w:p>
    <w:p w:rsidR="004F3461" w:rsidRPr="006D3787" w:rsidRDefault="004F3461" w:rsidP="004F3461">
      <w:pPr>
        <w:pStyle w:val="ConsPlusNormal"/>
        <w:spacing w:before="220"/>
        <w:ind w:firstLine="540"/>
        <w:jc w:val="both"/>
        <w:rPr>
          <w:rFonts w:ascii="Times New Roman" w:hAnsi="Times New Roman" w:cs="Times New Roman"/>
          <w:sz w:val="24"/>
          <w:szCs w:val="24"/>
        </w:rPr>
      </w:pPr>
      <w:r w:rsidRPr="006D3787">
        <w:rPr>
          <w:rFonts w:ascii="Times New Roman" w:hAnsi="Times New Roman" w:cs="Times New Roman"/>
          <w:sz w:val="24"/>
          <w:szCs w:val="24"/>
        </w:rPr>
        <w:t>Размеры земельных участков принимаются по заданию на проектирование.</w:t>
      </w:r>
    </w:p>
    <w:p w:rsidR="007E72D2" w:rsidRPr="006D3787" w:rsidRDefault="007E72D2" w:rsidP="004F3461">
      <w:pPr>
        <w:pStyle w:val="ConsPlusNormal"/>
        <w:spacing w:before="220"/>
        <w:ind w:firstLine="540"/>
        <w:jc w:val="both"/>
        <w:rPr>
          <w:rFonts w:ascii="Times New Roman" w:hAnsi="Times New Roman" w:cs="Times New Roman"/>
          <w:sz w:val="24"/>
          <w:szCs w:val="24"/>
        </w:rPr>
      </w:pPr>
    </w:p>
    <w:p w:rsidR="004F3461" w:rsidRPr="006D3787" w:rsidRDefault="007E72D2" w:rsidP="00760E61">
      <w:pPr>
        <w:pStyle w:val="3"/>
      </w:pPr>
      <w:bookmarkStart w:id="28" w:name="_Toc177036687"/>
      <w:r w:rsidRPr="006D3787">
        <w:t xml:space="preserve">2.4.4 </w:t>
      </w:r>
      <w:r w:rsidR="004F3461" w:rsidRPr="006D3787">
        <w:t xml:space="preserve">Обоснование расчетных показателей объектов для организации отдыха детей в каникулярное время, содержащихся в </w:t>
      </w:r>
      <w:hyperlink r:id="rId74" w:anchor="P443" w:history="1">
        <w:r w:rsidR="004F3461" w:rsidRPr="006D3787">
          <w:rPr>
            <w:rStyle w:val="af"/>
            <w:color w:val="0000FF"/>
          </w:rPr>
          <w:t>пункте 1.5.4 главы 1.5 раздела 1</w:t>
        </w:r>
      </w:hyperlink>
      <w:r w:rsidR="004F3461" w:rsidRPr="006D3787">
        <w:t xml:space="preserve"> настоящих нормативов</w:t>
      </w:r>
      <w:bookmarkEnd w:id="28"/>
    </w:p>
    <w:p w:rsidR="004F3461" w:rsidRPr="006D3787" w:rsidRDefault="004F3461" w:rsidP="004F346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154"/>
        <w:gridCol w:w="1134"/>
        <w:gridCol w:w="1361"/>
        <w:gridCol w:w="1587"/>
      </w:tblGrid>
      <w:tr w:rsidR="004F3461" w:rsidRPr="006D3787" w:rsidTr="004F3461">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Наименование объекта</w:t>
            </w:r>
          </w:p>
        </w:tc>
        <w:tc>
          <w:tcPr>
            <w:tcW w:w="3288" w:type="dxa"/>
            <w:gridSpan w:val="2"/>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Минимально допустимый уровень обеспеченности</w:t>
            </w:r>
          </w:p>
        </w:tc>
        <w:tc>
          <w:tcPr>
            <w:tcW w:w="2948" w:type="dxa"/>
            <w:gridSpan w:val="2"/>
            <w:tcBorders>
              <w:top w:val="single" w:sz="4" w:space="0" w:color="auto"/>
              <w:left w:val="single" w:sz="4" w:space="0" w:color="auto"/>
              <w:bottom w:val="single" w:sz="4" w:space="0" w:color="auto"/>
              <w:right w:val="single" w:sz="4" w:space="0" w:color="auto"/>
            </w:tcBorders>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Максимально допустимый уровень территориальной доступности</w:t>
            </w:r>
          </w:p>
        </w:tc>
      </w:tr>
      <w:tr w:rsidR="004F3461" w:rsidRPr="006D3787" w:rsidTr="004F3461">
        <w:tc>
          <w:tcPr>
            <w:tcW w:w="2835" w:type="dxa"/>
            <w:vMerge/>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rPr>
                <w:rFonts w:ascii="Times New Roman" w:eastAsiaTheme="minorEastAsia"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Величина</w:t>
            </w:r>
          </w:p>
        </w:tc>
        <w:tc>
          <w:tcPr>
            <w:tcW w:w="1361"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Единица измерения</w:t>
            </w:r>
          </w:p>
        </w:tc>
        <w:tc>
          <w:tcPr>
            <w:tcW w:w="158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Величина</w:t>
            </w:r>
          </w:p>
        </w:tc>
      </w:tr>
      <w:tr w:rsidR="004F3461" w:rsidRPr="006D3787" w:rsidTr="004F3461">
        <w:tc>
          <w:tcPr>
            <w:tcW w:w="2835"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rPr>
                <w:rFonts w:ascii="Times New Roman" w:hAnsi="Times New Roman" w:cs="Times New Roman"/>
                <w:sz w:val="24"/>
                <w:szCs w:val="24"/>
              </w:rPr>
            </w:pPr>
            <w:r w:rsidRPr="006D3787">
              <w:rPr>
                <w:rFonts w:ascii="Times New Roman" w:hAnsi="Times New Roman" w:cs="Times New Roman"/>
                <w:sz w:val="24"/>
                <w:szCs w:val="24"/>
              </w:rPr>
              <w:t xml:space="preserve">Детский оздоровительный лагерь </w:t>
            </w:r>
            <w:hyperlink r:id="rId75" w:anchor="P1004" w:history="1">
              <w:r w:rsidRPr="006D3787">
                <w:rPr>
                  <w:rStyle w:val="af"/>
                  <w:rFonts w:ascii="Times New Roman" w:hAnsi="Times New Roman" w:cs="Times New Roman"/>
                  <w:color w:val="0000FF"/>
                  <w:sz w:val="24"/>
                  <w:szCs w:val="24"/>
                </w:rPr>
                <w:t>&lt;1&gt;</w:t>
              </w:r>
            </w:hyperlink>
          </w:p>
        </w:tc>
        <w:tc>
          <w:tcPr>
            <w:tcW w:w="215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lastRenderedPageBreak/>
              <w:t>% от общего числа школьников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60738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м</w:t>
            </w:r>
          </w:p>
        </w:tc>
        <w:tc>
          <w:tcPr>
            <w:tcW w:w="1587" w:type="dxa"/>
            <w:tcBorders>
              <w:top w:val="single" w:sz="4" w:space="0" w:color="auto"/>
              <w:left w:val="single" w:sz="4" w:space="0" w:color="auto"/>
              <w:bottom w:val="single" w:sz="4" w:space="0" w:color="auto"/>
              <w:right w:val="single" w:sz="4" w:space="0" w:color="auto"/>
            </w:tcBorders>
            <w:vAlign w:val="center"/>
            <w:hideMark/>
          </w:tcPr>
          <w:p w:rsidR="004F3461" w:rsidRPr="006D3787" w:rsidRDefault="004F3461" w:rsidP="004F3461">
            <w:pPr>
              <w:pStyle w:val="ConsPlusNormal"/>
              <w:spacing w:line="276" w:lineRule="auto"/>
              <w:jc w:val="center"/>
              <w:rPr>
                <w:rFonts w:ascii="Times New Roman" w:hAnsi="Times New Roman" w:cs="Times New Roman"/>
                <w:sz w:val="24"/>
                <w:szCs w:val="24"/>
              </w:rPr>
            </w:pPr>
            <w:r w:rsidRPr="006D3787">
              <w:rPr>
                <w:rFonts w:ascii="Times New Roman" w:hAnsi="Times New Roman" w:cs="Times New Roman"/>
                <w:sz w:val="24"/>
                <w:szCs w:val="24"/>
              </w:rPr>
              <w:t xml:space="preserve">500 </w:t>
            </w:r>
            <w:hyperlink r:id="rId76" w:anchor="P1005" w:history="1">
              <w:r w:rsidRPr="006D3787">
                <w:rPr>
                  <w:rStyle w:val="af"/>
                  <w:rFonts w:ascii="Times New Roman" w:hAnsi="Times New Roman" w:cs="Times New Roman"/>
                  <w:color w:val="0000FF"/>
                  <w:sz w:val="24"/>
                  <w:szCs w:val="24"/>
                </w:rPr>
                <w:t>&lt;2&gt;</w:t>
              </w:r>
            </w:hyperlink>
          </w:p>
        </w:tc>
      </w:tr>
    </w:tbl>
    <w:p w:rsidR="004F3461" w:rsidRPr="006D3787" w:rsidRDefault="004F3461" w:rsidP="004F3461">
      <w:pPr>
        <w:pStyle w:val="ConsPlusNormal"/>
        <w:jc w:val="both"/>
        <w:rPr>
          <w:rFonts w:ascii="Times New Roman" w:hAnsi="Times New Roman" w:cs="Times New Roman"/>
          <w:sz w:val="24"/>
          <w:szCs w:val="24"/>
        </w:rPr>
      </w:pPr>
    </w:p>
    <w:p w:rsidR="004F3461" w:rsidRPr="006D3787" w:rsidRDefault="004F3461" w:rsidP="004F3461">
      <w:pPr>
        <w:pStyle w:val="ConsPlusNormal"/>
        <w:ind w:firstLine="540"/>
        <w:jc w:val="both"/>
        <w:rPr>
          <w:rFonts w:ascii="Times New Roman" w:hAnsi="Times New Roman" w:cs="Times New Roman"/>
          <w:sz w:val="24"/>
          <w:szCs w:val="24"/>
        </w:rPr>
      </w:pPr>
      <w:r w:rsidRPr="006D3787">
        <w:rPr>
          <w:rFonts w:ascii="Times New Roman" w:hAnsi="Times New Roman" w:cs="Times New Roman"/>
          <w:sz w:val="24"/>
          <w:szCs w:val="24"/>
        </w:rPr>
        <w:t>--------------------------------</w:t>
      </w:r>
    </w:p>
    <w:p w:rsidR="004F3461" w:rsidRPr="006D3787" w:rsidRDefault="004F3461" w:rsidP="004F3461">
      <w:pPr>
        <w:pStyle w:val="ConsPlusNormal"/>
        <w:spacing w:before="220"/>
        <w:ind w:firstLine="540"/>
        <w:jc w:val="both"/>
        <w:rPr>
          <w:rFonts w:ascii="Times New Roman" w:hAnsi="Times New Roman" w:cs="Times New Roman"/>
          <w:sz w:val="24"/>
          <w:szCs w:val="24"/>
        </w:rPr>
      </w:pPr>
      <w:bookmarkStart w:id="29" w:name="P1004"/>
      <w:bookmarkEnd w:id="29"/>
      <w:r w:rsidRPr="006D3787">
        <w:rPr>
          <w:rFonts w:ascii="Times New Roman" w:hAnsi="Times New Roman" w:cs="Times New Roman"/>
          <w:sz w:val="24"/>
          <w:szCs w:val="24"/>
        </w:rPr>
        <w:t>&lt;1&gt; организуется на базе общеобразовательных организаций (школ, лицеев, гимназий);</w:t>
      </w:r>
    </w:p>
    <w:p w:rsidR="004F3461" w:rsidRPr="006D3787" w:rsidRDefault="004F3461" w:rsidP="00737F31">
      <w:pPr>
        <w:pStyle w:val="ConsPlusNormal"/>
        <w:spacing w:before="220"/>
        <w:ind w:firstLine="540"/>
        <w:jc w:val="both"/>
        <w:rPr>
          <w:rFonts w:ascii="Times New Roman" w:hAnsi="Times New Roman" w:cs="Times New Roman"/>
          <w:sz w:val="24"/>
          <w:szCs w:val="24"/>
        </w:rPr>
      </w:pPr>
      <w:bookmarkStart w:id="30" w:name="P1005"/>
      <w:bookmarkEnd w:id="30"/>
      <w:r w:rsidRPr="006D3787">
        <w:rPr>
          <w:rFonts w:ascii="Times New Roman" w:hAnsi="Times New Roman" w:cs="Times New Roman"/>
          <w:sz w:val="24"/>
          <w:szCs w:val="24"/>
        </w:rPr>
        <w:t>&lt;2&gt; допускается размещение детских оздоровительных лагерей на расстоянии транспортной доступности, которая составляет 15 минут для учеников школ I уровня (начальная школа) и 30 минут - для учеников школ II - III уровня (основная или неполная средняя, средняя или старшая школа).</w:t>
      </w:r>
    </w:p>
    <w:p w:rsidR="007E72D2" w:rsidRPr="006D3787" w:rsidRDefault="007E72D2" w:rsidP="00737F31">
      <w:pPr>
        <w:pStyle w:val="ConsPlusNormal"/>
        <w:spacing w:before="220"/>
        <w:ind w:firstLine="540"/>
        <w:jc w:val="both"/>
        <w:rPr>
          <w:rFonts w:ascii="Times New Roman" w:hAnsi="Times New Roman" w:cs="Times New Roman"/>
          <w:sz w:val="24"/>
          <w:szCs w:val="24"/>
        </w:rPr>
      </w:pPr>
    </w:p>
    <w:p w:rsidR="007E72D2" w:rsidRPr="006D3787" w:rsidRDefault="00524653" w:rsidP="00737F31">
      <w:pPr>
        <w:pStyle w:val="2"/>
        <w:jc w:val="both"/>
      </w:pPr>
      <w:bookmarkStart w:id="31" w:name="_Toc177036688"/>
      <w:r w:rsidRPr="006D3787">
        <w:t>2.</w:t>
      </w:r>
      <w:r w:rsidR="007E72D2" w:rsidRPr="006D3787">
        <w:t xml:space="preserve">5 Обоснование расчетных показателей объектов </w:t>
      </w:r>
      <w:r w:rsidRPr="006D3787">
        <w:t>, относящихся к области культуры</w:t>
      </w:r>
      <w:r w:rsidR="007E72D2" w:rsidRPr="006D3787">
        <w:t xml:space="preserve">, содержащихся в </w:t>
      </w:r>
      <w:hyperlink r:id="rId77" w:anchor="P443" w:history="1">
        <w:r w:rsidR="007E72D2" w:rsidRPr="006D3787">
          <w:rPr>
            <w:rStyle w:val="af"/>
            <w:color w:val="0000FF"/>
          </w:rPr>
          <w:t>пункте 1.5.5 главы 1.</w:t>
        </w:r>
        <w:r w:rsidR="0094085D" w:rsidRPr="006D3787">
          <w:rPr>
            <w:rStyle w:val="af"/>
            <w:color w:val="0000FF"/>
          </w:rPr>
          <w:t>6</w:t>
        </w:r>
        <w:r w:rsidR="007E72D2" w:rsidRPr="006D3787">
          <w:rPr>
            <w:rStyle w:val="af"/>
            <w:color w:val="0000FF"/>
          </w:rPr>
          <w:t xml:space="preserve"> раздела 1</w:t>
        </w:r>
      </w:hyperlink>
      <w:r w:rsidR="007E72D2" w:rsidRPr="006D3787">
        <w:t xml:space="preserve"> настоящих нормативов</w:t>
      </w:r>
      <w:bookmarkEnd w:id="31"/>
    </w:p>
    <w:p w:rsidR="0094085D" w:rsidRPr="006D3787" w:rsidRDefault="0094085D" w:rsidP="00737F31">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 xml:space="preserve">Для объектов культуры и досуга, не представленных в таблице </w:t>
      </w:r>
      <w:hyperlink r:id="rId78" w:anchor="P443" w:history="1">
        <w:r w:rsidRPr="006D3787">
          <w:rPr>
            <w:rFonts w:ascii="Times New Roman" w:eastAsia="Times New Roman" w:hAnsi="Times New Roman" w:cs="Times New Roman"/>
            <w:color w:val="000000"/>
            <w:sz w:val="24"/>
            <w:szCs w:val="24"/>
          </w:rPr>
          <w:t>пункте 1.5.5 главы 1.6 раздела 1</w:t>
        </w:r>
      </w:hyperlink>
      <w:r w:rsidRPr="006D3787">
        <w:rPr>
          <w:rFonts w:ascii="Times New Roman" w:eastAsia="Times New Roman" w:hAnsi="Times New Roman" w:cs="Times New Roman"/>
          <w:color w:val="000000"/>
          <w:sz w:val="24"/>
          <w:szCs w:val="24"/>
        </w:rPr>
        <w:t>, показатели следует принимать в соответствии с заданием на проектирование.</w:t>
      </w:r>
    </w:p>
    <w:p w:rsidR="00701380" w:rsidRPr="006D3787" w:rsidRDefault="00737F31" w:rsidP="00737F31">
      <w:pPr>
        <w:widowControl w:val="0"/>
        <w:spacing w:line="245" w:lineRule="auto"/>
        <w:ind w:right="-64" w:firstLine="708"/>
        <w:jc w:val="both"/>
        <w:rPr>
          <w:rFonts w:ascii="Times New Roman" w:eastAsia="Times New Roman" w:hAnsi="Times New Roman" w:cs="Times New Roman"/>
          <w:i/>
          <w:color w:val="000000"/>
          <w:sz w:val="24"/>
          <w:szCs w:val="24"/>
        </w:rPr>
      </w:pPr>
      <w:r w:rsidRPr="006D3787">
        <w:rPr>
          <w:rFonts w:ascii="Times New Roman" w:eastAsia="Times New Roman" w:hAnsi="Times New Roman" w:cs="Times New Roman"/>
          <w:i/>
          <w:color w:val="000000"/>
          <w:sz w:val="24"/>
          <w:szCs w:val="24"/>
        </w:rPr>
        <w:t>Объекты библиотечного обслуживания</w:t>
      </w:r>
    </w:p>
    <w:p w:rsidR="00737F31" w:rsidRPr="006D3787" w:rsidRDefault="006A404E" w:rsidP="006A404E">
      <w:pPr>
        <w:widowControl w:val="0"/>
        <w:spacing w:line="245" w:lineRule="auto"/>
        <w:ind w:right="-64" w:firstLine="708"/>
        <w:jc w:val="both"/>
        <w:rPr>
          <w:rFonts w:ascii="Times New Roman" w:hAnsi="Times New Roman" w:cs="Times New Roman"/>
          <w:color w:val="000000"/>
          <w:sz w:val="24"/>
          <w:szCs w:val="24"/>
        </w:rPr>
      </w:pPr>
      <w:r w:rsidRPr="006D3787">
        <w:rPr>
          <w:rFonts w:ascii="Times New Roman" w:hAnsi="Times New Roman" w:cs="Times New Roman"/>
          <w:color w:val="000000"/>
          <w:sz w:val="24"/>
          <w:szCs w:val="24"/>
        </w:rPr>
        <w:t xml:space="preserve">Библиотечные услуги населению муниципального образования Домбаровский поссовет в отчетном году оказывало муниципальное межпоселенческое бюджетное учреждение культуры «Централизованная библиотечная система» (ММБУК «ЦБС») в составе 5 библиотек: Центральная библиотека, центральная детская библиотека, Прибрежная сельская библиотека – филиал, Карагандинская сельская библиотека – филиал, Курмансайская сельская библиотека – филиал, Богоявленская сельская библиотека – филиал </w:t>
      </w:r>
      <w:r w:rsidR="00737F31" w:rsidRPr="006D3787">
        <w:rPr>
          <w:rFonts w:ascii="Times New Roman" w:eastAsia="Times New Roman" w:hAnsi="Times New Roman" w:cs="Times New Roman"/>
          <w:color w:val="000000"/>
          <w:sz w:val="24"/>
          <w:szCs w:val="24"/>
        </w:rPr>
        <w:t xml:space="preserve">с общим объёмом  книжного фонда </w:t>
      </w:r>
      <w:r w:rsidRPr="006D3787">
        <w:rPr>
          <w:rFonts w:ascii="Times New Roman" w:hAnsi="Times New Roman" w:cs="Times New Roman"/>
          <w:color w:val="000000"/>
          <w:sz w:val="24"/>
          <w:szCs w:val="24"/>
        </w:rPr>
        <w:t>64350</w:t>
      </w:r>
      <w:r w:rsidR="00737F31" w:rsidRPr="006D3787">
        <w:rPr>
          <w:rFonts w:ascii="Times New Roman" w:eastAsia="Times New Roman" w:hAnsi="Times New Roman" w:cs="Times New Roman"/>
          <w:color w:val="000000"/>
          <w:sz w:val="24"/>
          <w:szCs w:val="24"/>
        </w:rPr>
        <w:t xml:space="preserve">. экземпляров. Количество читателей составляет </w:t>
      </w:r>
      <w:r w:rsidRPr="006D3787">
        <w:rPr>
          <w:rFonts w:ascii="Times New Roman" w:hAnsi="Times New Roman" w:cs="Times New Roman"/>
          <w:color w:val="000000"/>
          <w:sz w:val="24"/>
          <w:szCs w:val="24"/>
        </w:rPr>
        <w:t>4250</w:t>
      </w:r>
      <w:r w:rsidR="00737F31" w:rsidRPr="006D3787">
        <w:rPr>
          <w:rFonts w:ascii="Times New Roman" w:eastAsia="Times New Roman" w:hAnsi="Times New Roman" w:cs="Times New Roman"/>
          <w:color w:val="000000"/>
          <w:sz w:val="24"/>
          <w:szCs w:val="24"/>
        </w:rPr>
        <w:t xml:space="preserve"> человек.</w:t>
      </w:r>
    </w:p>
    <w:p w:rsidR="00737F31" w:rsidRPr="006D3787" w:rsidRDefault="006A404E" w:rsidP="00737F31">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В поселке Домбаровском</w:t>
      </w:r>
      <w:r w:rsidR="00737F31" w:rsidRPr="006D3787">
        <w:rPr>
          <w:rFonts w:ascii="Times New Roman" w:eastAsia="Times New Roman" w:hAnsi="Times New Roman" w:cs="Times New Roman"/>
          <w:color w:val="000000"/>
          <w:sz w:val="24"/>
          <w:szCs w:val="24"/>
        </w:rPr>
        <w:t xml:space="preserve"> расположена </w:t>
      </w:r>
      <w:r w:rsidRPr="006D3787">
        <w:rPr>
          <w:rFonts w:ascii="Times New Roman" w:eastAsia="Times New Roman" w:hAnsi="Times New Roman" w:cs="Times New Roman"/>
          <w:color w:val="000000"/>
          <w:sz w:val="24"/>
          <w:szCs w:val="24"/>
        </w:rPr>
        <w:t>центральная взрослая</w:t>
      </w:r>
      <w:r w:rsidR="00737F31" w:rsidRPr="006D3787">
        <w:rPr>
          <w:rFonts w:ascii="Times New Roman" w:eastAsia="Times New Roman" w:hAnsi="Times New Roman" w:cs="Times New Roman"/>
          <w:color w:val="000000"/>
          <w:sz w:val="24"/>
          <w:szCs w:val="24"/>
        </w:rPr>
        <w:t xml:space="preserve"> </w:t>
      </w:r>
      <w:r w:rsidRPr="006D3787">
        <w:rPr>
          <w:rFonts w:ascii="Times New Roman" w:eastAsia="Times New Roman" w:hAnsi="Times New Roman" w:cs="Times New Roman"/>
          <w:color w:val="000000"/>
          <w:sz w:val="24"/>
          <w:szCs w:val="24"/>
        </w:rPr>
        <w:t>библиотека, детская библиотека с</w:t>
      </w:r>
      <w:r w:rsidR="00737F31" w:rsidRPr="006D3787">
        <w:rPr>
          <w:rFonts w:ascii="Times New Roman" w:eastAsia="Times New Roman" w:hAnsi="Times New Roman" w:cs="Times New Roman"/>
          <w:color w:val="000000"/>
          <w:sz w:val="24"/>
          <w:szCs w:val="24"/>
        </w:rPr>
        <w:t xml:space="preserve"> точк</w:t>
      </w:r>
      <w:r w:rsidRPr="006D3787">
        <w:rPr>
          <w:rFonts w:ascii="Times New Roman" w:eastAsia="Times New Roman" w:hAnsi="Times New Roman" w:cs="Times New Roman"/>
          <w:color w:val="000000"/>
          <w:sz w:val="24"/>
          <w:szCs w:val="24"/>
        </w:rPr>
        <w:t>ой</w:t>
      </w:r>
      <w:r w:rsidR="00737F31" w:rsidRPr="006D3787">
        <w:rPr>
          <w:rFonts w:ascii="Times New Roman" w:eastAsia="Times New Roman" w:hAnsi="Times New Roman" w:cs="Times New Roman"/>
          <w:color w:val="000000"/>
          <w:sz w:val="24"/>
          <w:szCs w:val="24"/>
        </w:rPr>
        <w:t xml:space="preserve"> доступа к полнотекстовым информационным ресурсам.</w:t>
      </w:r>
    </w:p>
    <w:p w:rsidR="00737F31" w:rsidRPr="006D3787" w:rsidRDefault="00737F31" w:rsidP="00737F31">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В соответствии с Методическими рекомендациями субъектам Российской Федерации и ОМСУ по развитию сети организаций культуры и обеспеченности населения услугами организаций культуры, утвержденных распоряжением Минкультуры России от 02.08.2017 № Р-965,  установлены следующие показатели минимально допустимой обеспеченности:</w:t>
      </w:r>
    </w:p>
    <w:p w:rsidR="00737F31" w:rsidRPr="006D3787" w:rsidRDefault="00737F31" w:rsidP="00737F31">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Межпоселенческая библиотека – 1 объект на административный центр района</w:t>
      </w:r>
    </w:p>
    <w:p w:rsidR="00737F31" w:rsidRPr="006D3787" w:rsidRDefault="00737F31" w:rsidP="00737F31">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Детская библиотека - 1 объект на административный центр района</w:t>
      </w:r>
    </w:p>
    <w:p w:rsidR="00737F31" w:rsidRPr="006D3787" w:rsidRDefault="00737F31" w:rsidP="00737F31">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Точка доступа к полнотекстовым информационным ресурсам - 1 объект на административный центр района.</w:t>
      </w:r>
    </w:p>
    <w:p w:rsidR="00737F31" w:rsidRPr="006D3787" w:rsidRDefault="00737F31" w:rsidP="00737F31">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В соответствии с приказом Министерства культуры и внешних связей Оренбургской области от 18.03.2019 №102 «Об утверждении модельного стандарта деятельности государственных библиотек Оренбургской области и библиотек муниципальных образований Оренбургской области» объем фонда должен определяться исходя из средней книгообеспеченности  в  сельской местности 7-9 единиц на одного жителя.</w:t>
      </w:r>
    </w:p>
    <w:p w:rsidR="00737F31" w:rsidRPr="006D3787" w:rsidRDefault="00737F31" w:rsidP="00737F31">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 xml:space="preserve">Расчет: </w:t>
      </w:r>
      <w:r w:rsidR="003F71D7" w:rsidRPr="006D3787">
        <w:rPr>
          <w:rFonts w:ascii="Times New Roman" w:eastAsia="Times New Roman" w:hAnsi="Times New Roman" w:cs="Times New Roman"/>
          <w:color w:val="000000"/>
          <w:sz w:val="24"/>
          <w:szCs w:val="24"/>
        </w:rPr>
        <w:t>64350</w:t>
      </w:r>
      <w:r w:rsidRPr="006D3787">
        <w:rPr>
          <w:rFonts w:ascii="Times New Roman" w:eastAsia="Times New Roman" w:hAnsi="Times New Roman" w:cs="Times New Roman"/>
          <w:color w:val="000000"/>
          <w:sz w:val="24"/>
          <w:szCs w:val="24"/>
        </w:rPr>
        <w:t xml:space="preserve"> / </w:t>
      </w:r>
      <w:r w:rsidR="00723A32" w:rsidRPr="006D3787">
        <w:rPr>
          <w:rFonts w:ascii="Times New Roman" w:eastAsia="Times New Roman" w:hAnsi="Times New Roman" w:cs="Times New Roman"/>
          <w:color w:val="000000"/>
          <w:sz w:val="24"/>
          <w:szCs w:val="24"/>
        </w:rPr>
        <w:t>7693</w:t>
      </w:r>
      <w:r w:rsidRPr="006D3787">
        <w:rPr>
          <w:rFonts w:ascii="Times New Roman" w:eastAsia="Times New Roman" w:hAnsi="Times New Roman" w:cs="Times New Roman"/>
          <w:color w:val="000000"/>
          <w:sz w:val="24"/>
          <w:szCs w:val="24"/>
        </w:rPr>
        <w:t>=</w:t>
      </w:r>
      <w:r w:rsidR="003F71D7" w:rsidRPr="006D3787">
        <w:rPr>
          <w:rFonts w:ascii="Times New Roman" w:eastAsia="Times New Roman" w:hAnsi="Times New Roman" w:cs="Times New Roman"/>
          <w:color w:val="000000"/>
          <w:sz w:val="24"/>
          <w:szCs w:val="24"/>
        </w:rPr>
        <w:t>8</w:t>
      </w:r>
      <w:r w:rsidRPr="006D3787">
        <w:rPr>
          <w:rFonts w:ascii="Times New Roman" w:eastAsia="Times New Roman" w:hAnsi="Times New Roman" w:cs="Times New Roman"/>
          <w:color w:val="000000"/>
          <w:sz w:val="24"/>
          <w:szCs w:val="24"/>
        </w:rPr>
        <w:t xml:space="preserve"> единиц на 1 жителя</w:t>
      </w:r>
    </w:p>
    <w:p w:rsidR="00723A32" w:rsidRPr="006D3787" w:rsidRDefault="00723A32" w:rsidP="00723A32">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Транспортная доступность установлена распоряжением Минкультуры России от 02.08.2017 № Р-965 -  30 минут - 1 час.</w:t>
      </w:r>
    </w:p>
    <w:p w:rsidR="00723A32" w:rsidRPr="006D3787" w:rsidRDefault="00723A32" w:rsidP="00723A32">
      <w:pPr>
        <w:widowControl w:val="0"/>
        <w:spacing w:line="245" w:lineRule="auto"/>
        <w:ind w:right="-64" w:firstLine="708"/>
        <w:jc w:val="both"/>
        <w:rPr>
          <w:rFonts w:ascii="Times New Roman" w:eastAsia="Times New Roman" w:hAnsi="Times New Roman" w:cs="Times New Roman"/>
          <w:color w:val="000000"/>
          <w:sz w:val="24"/>
          <w:szCs w:val="24"/>
        </w:rPr>
      </w:pPr>
    </w:p>
    <w:p w:rsidR="00723A32" w:rsidRPr="006D3787" w:rsidRDefault="00723A32" w:rsidP="00723A32">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В соответствии с Методическими рекомендациями субъектам Российской Федерации и ОМСУ по развитию сети организаций культуры и обеспеченности населения услугами организаций культуры, утвержденных распоряжением Минкультуры России от 02.08.2017 № Р-965, установлены следующие показатели минимально допустимой обеспеченности:</w:t>
      </w:r>
    </w:p>
    <w:p w:rsidR="00723A32" w:rsidRPr="006D3787" w:rsidRDefault="00723A32" w:rsidP="00723A32">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Концертный зал – 1 независимо от количества населения;</w:t>
      </w:r>
    </w:p>
    <w:p w:rsidR="00723A32" w:rsidRPr="006D3787" w:rsidRDefault="00723A32" w:rsidP="00723A32">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Центр культурного развития - 1 независимо от количества населения</w:t>
      </w:r>
    </w:p>
    <w:p w:rsidR="00723A32" w:rsidRPr="006D3787" w:rsidRDefault="00723A32" w:rsidP="00723A32">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Дом культуры - 1 в административном центре сельского поселения.</w:t>
      </w:r>
    </w:p>
    <w:p w:rsidR="00723A32" w:rsidRPr="006D3787" w:rsidRDefault="00723A32" w:rsidP="00723A32">
      <w:pPr>
        <w:widowControl w:val="0"/>
        <w:spacing w:line="245" w:lineRule="auto"/>
        <w:ind w:right="-64" w:firstLine="708"/>
        <w:jc w:val="both"/>
        <w:rPr>
          <w:rFonts w:ascii="Times New Roman" w:eastAsia="Times New Roman" w:hAnsi="Times New Roman" w:cs="Times New Roman"/>
          <w:color w:val="000000"/>
          <w:sz w:val="24"/>
          <w:szCs w:val="24"/>
        </w:rPr>
      </w:pPr>
    </w:p>
    <w:p w:rsidR="00723A32" w:rsidRPr="006D3787" w:rsidRDefault="00723A32" w:rsidP="00723A32">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На территории поссовета всего 5 домов культуры.</w:t>
      </w:r>
    </w:p>
    <w:p w:rsidR="00723A32" w:rsidRPr="006D3787" w:rsidRDefault="00723A32" w:rsidP="00723A32">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 xml:space="preserve">Установлена распоряжением Минкультуры России от 02.08.2017 № Р-965 транспортная доступность -  30 - 40 минут для концертного зала и центра культурного развития, комбинированная </w:t>
      </w:r>
      <w:r w:rsidRPr="006D3787">
        <w:rPr>
          <w:rFonts w:ascii="Times New Roman" w:eastAsia="Times New Roman" w:hAnsi="Times New Roman" w:cs="Times New Roman"/>
          <w:color w:val="000000"/>
          <w:sz w:val="24"/>
          <w:szCs w:val="24"/>
        </w:rPr>
        <w:lastRenderedPageBreak/>
        <w:t>доступность – 15-30 минут для учреждений культуры клубного типа.</w:t>
      </w:r>
    </w:p>
    <w:p w:rsidR="00737F31" w:rsidRPr="006D3787" w:rsidRDefault="00737F31" w:rsidP="00737F31">
      <w:pPr>
        <w:widowControl w:val="0"/>
        <w:spacing w:line="245" w:lineRule="auto"/>
        <w:ind w:right="-64" w:firstLine="708"/>
        <w:jc w:val="both"/>
        <w:rPr>
          <w:rFonts w:ascii="Times New Roman" w:eastAsia="Times New Roman" w:hAnsi="Times New Roman" w:cs="Times New Roman"/>
          <w:color w:val="000000"/>
          <w:sz w:val="24"/>
          <w:szCs w:val="24"/>
        </w:rPr>
      </w:pPr>
    </w:p>
    <w:p w:rsidR="00701380" w:rsidRPr="006D3787" w:rsidRDefault="00701380" w:rsidP="00737F31">
      <w:pPr>
        <w:pStyle w:val="2"/>
        <w:jc w:val="both"/>
      </w:pPr>
      <w:bookmarkStart w:id="32" w:name="_Toc177036689"/>
      <w:r w:rsidRPr="006D3787">
        <w:t xml:space="preserve">2.6 </w:t>
      </w:r>
      <w:r w:rsidR="00A5779A" w:rsidRPr="006D3787">
        <w:t xml:space="preserve">Обоснование расчетных показателей </w:t>
      </w:r>
      <w:r w:rsidRPr="006D3787">
        <w:t>объектов, относящихся к области здравоохранения</w:t>
      </w:r>
      <w:bookmarkEnd w:id="32"/>
    </w:p>
    <w:p w:rsidR="00701380" w:rsidRPr="006D3787" w:rsidRDefault="00701380" w:rsidP="00737F31">
      <w:pPr>
        <w:widowControl w:val="0"/>
        <w:spacing w:line="245" w:lineRule="auto"/>
        <w:ind w:right="-64" w:firstLine="708"/>
        <w:jc w:val="both"/>
        <w:rPr>
          <w:rFonts w:ascii="Times New Roman" w:eastAsia="Times New Roman" w:hAnsi="Times New Roman" w:cs="Times New Roman"/>
          <w:color w:val="000000"/>
          <w:sz w:val="24"/>
          <w:szCs w:val="24"/>
        </w:rPr>
      </w:pPr>
    </w:p>
    <w:p w:rsidR="00701380" w:rsidRPr="006D3787" w:rsidRDefault="00737F31" w:rsidP="00737F31">
      <w:pPr>
        <w:widowControl w:val="0"/>
        <w:spacing w:line="245" w:lineRule="auto"/>
        <w:ind w:right="-64"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Объекты здравоохранения не являются объектами местного значения муниципального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Оренбургской области</w:t>
      </w:r>
    </w:p>
    <w:p w:rsidR="00607381" w:rsidRPr="006D3787" w:rsidRDefault="00607381" w:rsidP="00737F31">
      <w:pPr>
        <w:widowControl w:val="0"/>
        <w:spacing w:line="245" w:lineRule="auto"/>
        <w:ind w:right="-64" w:firstLine="708"/>
        <w:jc w:val="both"/>
        <w:rPr>
          <w:rFonts w:ascii="Times New Roman" w:eastAsia="Times New Roman" w:hAnsi="Times New Roman" w:cs="Times New Roman"/>
          <w:color w:val="000000"/>
          <w:sz w:val="24"/>
          <w:szCs w:val="24"/>
        </w:rPr>
      </w:pPr>
    </w:p>
    <w:p w:rsidR="00701380" w:rsidRPr="006D3787" w:rsidRDefault="00701380" w:rsidP="00737F31">
      <w:pPr>
        <w:pStyle w:val="2"/>
        <w:jc w:val="both"/>
      </w:pPr>
      <w:bookmarkStart w:id="33" w:name="_Toc177036690"/>
      <w:r w:rsidRPr="006D3787">
        <w:t xml:space="preserve">2.7 </w:t>
      </w:r>
      <w:r w:rsidR="00A5779A" w:rsidRPr="006D3787">
        <w:t xml:space="preserve">Обоснование расчетных показателей </w:t>
      </w:r>
      <w:r w:rsidRPr="006D3787">
        <w:t xml:space="preserve">объектов, относящихся к области торговли, </w:t>
      </w:r>
      <w:r w:rsidR="00C4083E" w:rsidRPr="006D3787">
        <w:t xml:space="preserve">связи, </w:t>
      </w:r>
      <w:r w:rsidRPr="006D3787">
        <w:t>бытового обслуживания и общественного питания населения.</w:t>
      </w:r>
      <w:bookmarkEnd w:id="33"/>
    </w:p>
    <w:p w:rsidR="00701380" w:rsidRPr="006D3787" w:rsidRDefault="00701380" w:rsidP="00737F31">
      <w:pPr>
        <w:widowControl w:val="0"/>
        <w:spacing w:before="1" w:line="245" w:lineRule="auto"/>
        <w:ind w:right="112"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30-ти минут. Обеспечение объектами более высокого уровня обслуживания следует принимать на группу сельских поселений.</w:t>
      </w:r>
    </w:p>
    <w:p w:rsidR="00701380" w:rsidRPr="006D3787" w:rsidRDefault="00701380" w:rsidP="00737F31">
      <w:pPr>
        <w:widowControl w:val="0"/>
        <w:spacing w:line="245" w:lineRule="auto"/>
        <w:ind w:right="112"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Размеры земельных участков предприятий торговли для городских населенных пунктов и сельских поселений следует принимать в зависимости от кв. м торговой площади:</w:t>
      </w:r>
    </w:p>
    <w:p w:rsidR="00701380" w:rsidRPr="006D3787" w:rsidRDefault="00701380" w:rsidP="00701380">
      <w:pPr>
        <w:widowControl w:val="0"/>
        <w:spacing w:before="1"/>
        <w:ind w:left="708" w:right="112"/>
        <w:jc w:val="both"/>
        <w:rPr>
          <w:rFonts w:ascii="Times New Roman" w:eastAsia="Times New Roman" w:hAnsi="Times New Roman" w:cs="Times New Roman"/>
          <w:color w:val="000000"/>
          <w:sz w:val="24"/>
          <w:szCs w:val="24"/>
        </w:rPr>
      </w:pPr>
      <w:r w:rsidRPr="006D3787">
        <w:rPr>
          <w:rFonts w:ascii="Times New Roman" w:eastAsia="Symbol" w:hAnsi="Times New Roman" w:cs="Times New Roman"/>
          <w:color w:val="000000"/>
          <w:sz w:val="24"/>
          <w:szCs w:val="24"/>
        </w:rPr>
        <w:t></w:t>
      </w:r>
      <w:r w:rsidRPr="006D3787">
        <w:rPr>
          <w:rFonts w:ascii="Times New Roman" w:eastAsia="Symbol" w:hAnsi="Times New Roman" w:cs="Times New Roman"/>
          <w:color w:val="000000"/>
          <w:sz w:val="24"/>
          <w:szCs w:val="24"/>
        </w:rPr>
        <w:t></w:t>
      </w:r>
      <w:r w:rsidRPr="006D3787">
        <w:rPr>
          <w:rFonts w:ascii="Times New Roman" w:eastAsia="Times New Roman" w:hAnsi="Times New Roman" w:cs="Times New Roman"/>
          <w:color w:val="000000"/>
          <w:sz w:val="24"/>
          <w:szCs w:val="24"/>
        </w:rPr>
        <w:t>до 250 кв.м. – 0,08 га на 100 кв.м. торг. площади;</w:t>
      </w:r>
    </w:p>
    <w:p w:rsidR="00701380" w:rsidRPr="006D3787" w:rsidRDefault="00701380" w:rsidP="00701380">
      <w:pPr>
        <w:widowControl w:val="0"/>
        <w:spacing w:before="8" w:line="245" w:lineRule="auto"/>
        <w:ind w:left="708" w:right="112"/>
        <w:jc w:val="both"/>
        <w:rPr>
          <w:rFonts w:ascii="Times New Roman" w:eastAsia="Times New Roman" w:hAnsi="Times New Roman" w:cs="Times New Roman"/>
          <w:color w:val="000000"/>
          <w:sz w:val="24"/>
          <w:szCs w:val="24"/>
        </w:rPr>
      </w:pPr>
      <w:r w:rsidRPr="006D3787">
        <w:rPr>
          <w:rFonts w:ascii="Times New Roman" w:eastAsia="Symbol" w:hAnsi="Times New Roman" w:cs="Times New Roman"/>
          <w:color w:val="000000"/>
          <w:sz w:val="24"/>
          <w:szCs w:val="24"/>
        </w:rPr>
        <w:t></w:t>
      </w:r>
      <w:r w:rsidRPr="006D3787">
        <w:rPr>
          <w:rFonts w:ascii="Times New Roman" w:eastAsia="Symbol" w:hAnsi="Times New Roman" w:cs="Times New Roman"/>
          <w:color w:val="000000"/>
          <w:sz w:val="24"/>
          <w:szCs w:val="24"/>
        </w:rPr>
        <w:t></w:t>
      </w:r>
      <w:r w:rsidRPr="006D3787">
        <w:rPr>
          <w:rFonts w:ascii="Times New Roman" w:eastAsia="Times New Roman" w:hAnsi="Times New Roman" w:cs="Times New Roman"/>
          <w:color w:val="000000"/>
          <w:sz w:val="24"/>
          <w:szCs w:val="24"/>
        </w:rPr>
        <w:t xml:space="preserve">св. 250 до 650 кв.м. – 0,08 – 0,06 га на 100 кв.м. торг. площади; </w:t>
      </w:r>
      <w:r w:rsidRPr="006D3787">
        <w:rPr>
          <w:rFonts w:ascii="Times New Roman" w:eastAsia="Symbol" w:hAnsi="Times New Roman" w:cs="Times New Roman"/>
          <w:color w:val="000000"/>
          <w:sz w:val="24"/>
          <w:szCs w:val="24"/>
        </w:rPr>
        <w:t></w:t>
      </w:r>
      <w:r w:rsidRPr="006D3787">
        <w:rPr>
          <w:rFonts w:ascii="Times New Roman" w:eastAsia="Symbol" w:hAnsi="Times New Roman" w:cs="Times New Roman"/>
          <w:color w:val="000000"/>
          <w:sz w:val="24"/>
          <w:szCs w:val="24"/>
        </w:rPr>
        <w:t></w:t>
      </w:r>
      <w:r w:rsidRPr="006D3787">
        <w:rPr>
          <w:rFonts w:ascii="Times New Roman" w:eastAsia="Times New Roman" w:hAnsi="Times New Roman" w:cs="Times New Roman"/>
          <w:color w:val="000000"/>
          <w:sz w:val="24"/>
          <w:szCs w:val="24"/>
        </w:rPr>
        <w:t>св. 650 до 1500 кв.м. – 0,06 – 0,04 га на 100 кв.м. торг. площади;</w:t>
      </w:r>
    </w:p>
    <w:p w:rsidR="00701380" w:rsidRPr="006D3787" w:rsidRDefault="00701380" w:rsidP="00701380">
      <w:pPr>
        <w:widowControl w:val="0"/>
        <w:spacing w:line="244" w:lineRule="auto"/>
        <w:ind w:left="708" w:right="112"/>
        <w:jc w:val="both"/>
        <w:rPr>
          <w:rFonts w:ascii="Times New Roman" w:eastAsia="Times New Roman" w:hAnsi="Times New Roman" w:cs="Times New Roman"/>
          <w:color w:val="000000"/>
          <w:sz w:val="24"/>
          <w:szCs w:val="24"/>
        </w:rPr>
      </w:pPr>
      <w:r w:rsidRPr="006D3787">
        <w:rPr>
          <w:rFonts w:ascii="Times New Roman" w:eastAsia="Symbol" w:hAnsi="Times New Roman" w:cs="Times New Roman"/>
          <w:color w:val="000000"/>
          <w:sz w:val="24"/>
          <w:szCs w:val="24"/>
        </w:rPr>
        <w:t></w:t>
      </w:r>
      <w:r w:rsidRPr="006D3787">
        <w:rPr>
          <w:rFonts w:ascii="Times New Roman" w:eastAsia="Symbol" w:hAnsi="Times New Roman" w:cs="Times New Roman"/>
          <w:color w:val="000000"/>
          <w:sz w:val="24"/>
          <w:szCs w:val="24"/>
        </w:rPr>
        <w:t></w:t>
      </w:r>
      <w:r w:rsidRPr="006D3787">
        <w:rPr>
          <w:rFonts w:ascii="Times New Roman" w:eastAsia="Times New Roman" w:hAnsi="Times New Roman" w:cs="Times New Roman"/>
          <w:color w:val="000000"/>
          <w:sz w:val="24"/>
          <w:szCs w:val="24"/>
        </w:rPr>
        <w:t xml:space="preserve">св. 1500 до 3500 кв.м. – 0,04 – 0,02 га на 100 кв.м. торг. площади; </w:t>
      </w:r>
      <w:r w:rsidRPr="006D3787">
        <w:rPr>
          <w:rFonts w:ascii="Times New Roman" w:eastAsia="Symbol" w:hAnsi="Times New Roman" w:cs="Times New Roman"/>
          <w:color w:val="000000"/>
          <w:sz w:val="24"/>
          <w:szCs w:val="24"/>
        </w:rPr>
        <w:t></w:t>
      </w:r>
      <w:r w:rsidRPr="006D3787">
        <w:rPr>
          <w:rFonts w:ascii="Times New Roman" w:eastAsia="Symbol" w:hAnsi="Times New Roman" w:cs="Times New Roman"/>
          <w:color w:val="000000"/>
          <w:sz w:val="24"/>
          <w:szCs w:val="24"/>
        </w:rPr>
        <w:t></w:t>
      </w:r>
      <w:r w:rsidRPr="006D3787">
        <w:rPr>
          <w:rFonts w:ascii="Times New Roman" w:eastAsia="Times New Roman" w:hAnsi="Times New Roman" w:cs="Times New Roman"/>
          <w:color w:val="000000"/>
          <w:sz w:val="24"/>
          <w:szCs w:val="24"/>
        </w:rPr>
        <w:t>св. 3500 кв.м. – 0,02 га на 100 кв.м. торг. площади.</w:t>
      </w:r>
    </w:p>
    <w:p w:rsidR="00701380" w:rsidRPr="006D3787" w:rsidRDefault="00701380" w:rsidP="00701380">
      <w:pPr>
        <w:widowControl w:val="0"/>
        <w:spacing w:line="245" w:lineRule="auto"/>
        <w:ind w:right="112"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p w:rsidR="00701380" w:rsidRPr="006D3787" w:rsidRDefault="00701380" w:rsidP="00701380">
      <w:pPr>
        <w:widowControl w:val="0"/>
        <w:spacing w:line="245" w:lineRule="auto"/>
        <w:ind w:right="112"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Размеры земельных участков для предприятий бытового обслуживания следует принимать в зависимости от их мощности (количества рабочих мест):</w:t>
      </w:r>
    </w:p>
    <w:p w:rsidR="00701380" w:rsidRPr="006D3787" w:rsidRDefault="00701380" w:rsidP="00701380">
      <w:pPr>
        <w:widowControl w:val="0"/>
        <w:ind w:left="708" w:right="112"/>
        <w:jc w:val="both"/>
        <w:rPr>
          <w:rFonts w:ascii="Times New Roman" w:eastAsia="Times New Roman" w:hAnsi="Times New Roman" w:cs="Times New Roman"/>
          <w:color w:val="000000"/>
          <w:sz w:val="24"/>
          <w:szCs w:val="24"/>
        </w:rPr>
      </w:pPr>
      <w:r w:rsidRPr="006D3787">
        <w:rPr>
          <w:rFonts w:ascii="Times New Roman" w:eastAsia="Symbol" w:hAnsi="Times New Roman" w:cs="Times New Roman"/>
          <w:color w:val="000000"/>
          <w:sz w:val="24"/>
          <w:szCs w:val="24"/>
        </w:rPr>
        <w:t></w:t>
      </w:r>
      <w:r w:rsidRPr="006D3787">
        <w:rPr>
          <w:rFonts w:ascii="Times New Roman" w:eastAsia="Symbol" w:hAnsi="Times New Roman" w:cs="Times New Roman"/>
          <w:color w:val="000000"/>
          <w:sz w:val="24"/>
          <w:szCs w:val="24"/>
        </w:rPr>
        <w:t></w:t>
      </w:r>
      <w:r w:rsidRPr="006D3787">
        <w:rPr>
          <w:rFonts w:ascii="Times New Roman" w:eastAsia="Times New Roman" w:hAnsi="Times New Roman" w:cs="Times New Roman"/>
          <w:color w:val="000000"/>
          <w:sz w:val="24"/>
          <w:szCs w:val="24"/>
        </w:rPr>
        <w:t>от 10 до 50 раб. мест – 0,1-0,2 га на 10 раб. мест;</w:t>
      </w:r>
    </w:p>
    <w:p w:rsidR="00701380" w:rsidRPr="006D3787" w:rsidRDefault="00701380" w:rsidP="00701380">
      <w:pPr>
        <w:widowControl w:val="0"/>
        <w:spacing w:before="8" w:line="244" w:lineRule="auto"/>
        <w:ind w:left="708" w:right="112"/>
        <w:jc w:val="both"/>
        <w:rPr>
          <w:rFonts w:ascii="Times New Roman" w:eastAsia="Times New Roman" w:hAnsi="Times New Roman" w:cs="Times New Roman"/>
          <w:color w:val="000000"/>
          <w:sz w:val="24"/>
          <w:szCs w:val="24"/>
        </w:rPr>
      </w:pPr>
      <w:r w:rsidRPr="006D3787">
        <w:rPr>
          <w:rFonts w:ascii="Times New Roman" w:eastAsia="Symbol" w:hAnsi="Times New Roman" w:cs="Times New Roman"/>
          <w:color w:val="000000"/>
          <w:sz w:val="24"/>
          <w:szCs w:val="24"/>
        </w:rPr>
        <w:t></w:t>
      </w:r>
      <w:r w:rsidRPr="006D3787">
        <w:rPr>
          <w:rFonts w:ascii="Times New Roman" w:eastAsia="Symbol" w:hAnsi="Times New Roman" w:cs="Times New Roman"/>
          <w:color w:val="000000"/>
          <w:sz w:val="24"/>
          <w:szCs w:val="24"/>
        </w:rPr>
        <w:t></w:t>
      </w:r>
      <w:r w:rsidRPr="006D3787">
        <w:rPr>
          <w:rFonts w:ascii="Times New Roman" w:eastAsia="Times New Roman" w:hAnsi="Times New Roman" w:cs="Times New Roman"/>
          <w:color w:val="000000"/>
          <w:sz w:val="24"/>
          <w:szCs w:val="24"/>
        </w:rPr>
        <w:t xml:space="preserve">св. 50 до 150 раб. мест – 0,05-0,08 га на 10 раб. мест; </w:t>
      </w:r>
      <w:r w:rsidRPr="006D3787">
        <w:rPr>
          <w:rFonts w:ascii="Times New Roman" w:eastAsia="Symbol" w:hAnsi="Times New Roman" w:cs="Times New Roman"/>
          <w:color w:val="000000"/>
          <w:sz w:val="24"/>
          <w:szCs w:val="24"/>
        </w:rPr>
        <w:t></w:t>
      </w:r>
      <w:r w:rsidRPr="006D3787">
        <w:rPr>
          <w:rFonts w:ascii="Times New Roman" w:eastAsia="Symbol" w:hAnsi="Times New Roman" w:cs="Times New Roman"/>
          <w:color w:val="000000"/>
          <w:sz w:val="24"/>
          <w:szCs w:val="24"/>
        </w:rPr>
        <w:t></w:t>
      </w:r>
      <w:r w:rsidRPr="006D3787">
        <w:rPr>
          <w:rFonts w:ascii="Times New Roman" w:eastAsia="Times New Roman" w:hAnsi="Times New Roman" w:cs="Times New Roman"/>
          <w:color w:val="000000"/>
          <w:sz w:val="24"/>
          <w:szCs w:val="24"/>
        </w:rPr>
        <w:t>св. 150 раб. мест – 0,03-0,04 га на 10 раб. мест.</w:t>
      </w:r>
    </w:p>
    <w:p w:rsidR="00701380" w:rsidRPr="006D3787" w:rsidRDefault="00701380" w:rsidP="00701380">
      <w:pPr>
        <w:widowControl w:val="0"/>
        <w:ind w:left="708" w:right="112"/>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Размеры земельных участков для бань принимается 0,2-0,4 га на объект.</w:t>
      </w:r>
    </w:p>
    <w:p w:rsidR="00701380" w:rsidRPr="006D3787" w:rsidRDefault="00701380" w:rsidP="00723A32">
      <w:pPr>
        <w:pStyle w:val="2"/>
        <w:jc w:val="both"/>
      </w:pPr>
    </w:p>
    <w:p w:rsidR="00723A32" w:rsidRPr="006D3787" w:rsidRDefault="00723A32" w:rsidP="00723A32">
      <w:pPr>
        <w:pStyle w:val="2"/>
        <w:jc w:val="both"/>
      </w:pPr>
      <w:bookmarkStart w:id="34" w:name="_Toc177036691"/>
      <w:r w:rsidRPr="006D3787">
        <w:t>2.8 Обоснование расчетных показателей объектов, в области деятельности органов местного  самоуправления</w:t>
      </w:r>
      <w:bookmarkEnd w:id="34"/>
    </w:p>
    <w:p w:rsidR="00723A32" w:rsidRPr="006D3787" w:rsidRDefault="00723A32" w:rsidP="00723A32">
      <w:pPr>
        <w:widowControl w:val="0"/>
        <w:spacing w:line="245" w:lineRule="auto"/>
        <w:ind w:right="112"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Расчет минимально допустимого уровня обеспеченности объектами</w:t>
      </w:r>
      <w:r w:rsidRPr="006D3787">
        <w:rPr>
          <w:rFonts w:ascii="Times New Roman" w:eastAsia="Times New Roman" w:hAnsi="Times New Roman" w:cs="Times New Roman"/>
          <w:color w:val="000000"/>
          <w:sz w:val="24"/>
          <w:szCs w:val="24"/>
        </w:rPr>
        <w:br/>
        <w:t xml:space="preserve">материально-технического обеспечения деятельности органов местного самоуправления муниципального района проведен в соответствии с частью 1 статьи 15 </w:t>
      </w:r>
      <w:hyperlink r:id="rId79" w:history="1">
        <w:r w:rsidRPr="006D3787">
          <w:rPr>
            <w:rFonts w:ascii="Times New Roman" w:eastAsia="Times New Roman" w:hAnsi="Times New Roman" w:cs="Times New Roman"/>
            <w:color w:val="000000"/>
            <w:sz w:val="24"/>
            <w:szCs w:val="24"/>
          </w:rPr>
          <w:t>Федерального закона от 06.10.2003 № 131-ФЗ "Об общих принципах организации местного самоуправления в Российской Федерации"</w:t>
        </w:r>
      </w:hyperlink>
      <w:r w:rsidRPr="006D3787">
        <w:rPr>
          <w:rFonts w:ascii="Times New Roman" w:eastAsia="Times New Roman" w:hAnsi="Times New Roman" w:cs="Times New Roman"/>
          <w:color w:val="000000"/>
          <w:sz w:val="24"/>
          <w:szCs w:val="24"/>
        </w:rPr>
        <w:t>.</w:t>
      </w:r>
    </w:p>
    <w:p w:rsidR="00723A32" w:rsidRPr="006D3787" w:rsidRDefault="00723A32" w:rsidP="00723A32">
      <w:pPr>
        <w:widowControl w:val="0"/>
        <w:spacing w:line="245" w:lineRule="auto"/>
        <w:ind w:right="112"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 xml:space="preserve">  Показатель минимально допустимой обеспеченности объектами материально-технического обеспечения деятельности органов местного самоуправления:</w:t>
      </w:r>
    </w:p>
    <w:p w:rsidR="00723A32" w:rsidRPr="006D3787" w:rsidRDefault="00723A32" w:rsidP="00723A32">
      <w:pPr>
        <w:widowControl w:val="0"/>
        <w:spacing w:line="245" w:lineRule="auto"/>
        <w:ind w:right="112"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 Административное здание органа местного самоуправления – 1 объект,</w:t>
      </w:r>
      <w:r w:rsidRPr="006D3787">
        <w:rPr>
          <w:rFonts w:ascii="Times New Roman" w:eastAsia="Times New Roman" w:hAnsi="Times New Roman" w:cs="Times New Roman"/>
          <w:color w:val="000000"/>
          <w:sz w:val="24"/>
          <w:szCs w:val="24"/>
        </w:rPr>
        <w:br/>
        <w:t>независимо от численности населения.</w:t>
      </w:r>
    </w:p>
    <w:p w:rsidR="00607381" w:rsidRPr="006D3787" w:rsidRDefault="00607381" w:rsidP="00723A32">
      <w:pPr>
        <w:widowControl w:val="0"/>
        <w:spacing w:line="245" w:lineRule="auto"/>
        <w:ind w:right="112" w:firstLine="708"/>
        <w:jc w:val="both"/>
        <w:rPr>
          <w:rFonts w:ascii="Times New Roman" w:eastAsia="Times New Roman" w:hAnsi="Times New Roman" w:cs="Times New Roman"/>
          <w:color w:val="000000"/>
          <w:sz w:val="24"/>
          <w:szCs w:val="24"/>
        </w:rPr>
      </w:pPr>
    </w:p>
    <w:p w:rsidR="00F0034F" w:rsidRPr="006D3787" w:rsidRDefault="00607381" w:rsidP="00607381">
      <w:pPr>
        <w:pStyle w:val="2"/>
        <w:jc w:val="both"/>
      </w:pPr>
      <w:bookmarkStart w:id="35" w:name="_Toc177036692"/>
      <w:r w:rsidRPr="006D3787">
        <w:t>2.9 Обоснование расчетных показателей объектов специального назначения</w:t>
      </w:r>
      <w:bookmarkEnd w:id="35"/>
    </w:p>
    <w:p w:rsidR="00607381" w:rsidRPr="006D3787" w:rsidRDefault="00607381" w:rsidP="00607381">
      <w:pPr>
        <w:widowControl w:val="0"/>
        <w:spacing w:line="245" w:lineRule="auto"/>
        <w:ind w:right="112" w:firstLine="708"/>
        <w:jc w:val="both"/>
        <w:rPr>
          <w:rFonts w:ascii="Times New Roman" w:eastAsia="Times New Roman" w:hAnsi="Times New Roman" w:cs="Times New Roman"/>
          <w:color w:val="000000"/>
          <w:sz w:val="24"/>
          <w:szCs w:val="24"/>
        </w:rPr>
      </w:pPr>
      <w:r w:rsidRPr="006D3787">
        <w:rPr>
          <w:rFonts w:ascii="Times New Roman" w:hAnsi="Times New Roman" w:cs="Times New Roman"/>
          <w:sz w:val="24"/>
          <w:szCs w:val="24"/>
        </w:rPr>
        <w:t xml:space="preserve">Расчетные показатели мест захоронения приняты на уровне расчетных показателей, установленных </w:t>
      </w:r>
      <w:r w:rsidRPr="006D3787">
        <w:rPr>
          <w:rFonts w:ascii="Times New Roman" w:eastAsia="Times New Roman" w:hAnsi="Times New Roman" w:cs="Times New Roman"/>
          <w:color w:val="000000"/>
          <w:sz w:val="24"/>
          <w:szCs w:val="24"/>
        </w:rPr>
        <w:t>Приложением Д к СП 42.13330.2016.</w:t>
      </w:r>
    </w:p>
    <w:p w:rsidR="00607381" w:rsidRPr="006D3787" w:rsidRDefault="00607381" w:rsidP="00607381">
      <w:pPr>
        <w:widowControl w:val="0"/>
        <w:spacing w:line="245" w:lineRule="auto"/>
        <w:ind w:right="112"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 xml:space="preserve">На территории поссовета размещено </w:t>
      </w:r>
      <w:r w:rsidR="00D0649F" w:rsidRPr="006D3787">
        <w:rPr>
          <w:rFonts w:ascii="Times New Roman" w:eastAsia="Times New Roman" w:hAnsi="Times New Roman" w:cs="Times New Roman"/>
          <w:color w:val="000000"/>
          <w:sz w:val="24"/>
          <w:szCs w:val="24"/>
        </w:rPr>
        <w:t>1</w:t>
      </w:r>
      <w:r w:rsidR="003F71D7" w:rsidRPr="006D3787">
        <w:rPr>
          <w:rFonts w:ascii="Times New Roman" w:eastAsia="Times New Roman" w:hAnsi="Times New Roman" w:cs="Times New Roman"/>
          <w:color w:val="000000"/>
          <w:sz w:val="24"/>
          <w:szCs w:val="24"/>
        </w:rPr>
        <w:t>9</w:t>
      </w:r>
      <w:r w:rsidRPr="006D3787">
        <w:rPr>
          <w:rFonts w:ascii="Times New Roman" w:eastAsia="Times New Roman" w:hAnsi="Times New Roman" w:cs="Times New Roman"/>
          <w:color w:val="000000"/>
          <w:sz w:val="24"/>
          <w:szCs w:val="24"/>
        </w:rPr>
        <w:t xml:space="preserve"> кладбищ традиционного захоронения площадью </w:t>
      </w:r>
      <w:r w:rsidR="00D0649F" w:rsidRPr="006D3787">
        <w:rPr>
          <w:rFonts w:ascii="Times New Roman" w:eastAsia="Times New Roman" w:hAnsi="Times New Roman" w:cs="Times New Roman"/>
          <w:color w:val="000000"/>
          <w:sz w:val="24"/>
          <w:szCs w:val="24"/>
        </w:rPr>
        <w:t>2</w:t>
      </w:r>
      <w:r w:rsidR="00853BA9" w:rsidRPr="006D3787">
        <w:rPr>
          <w:rFonts w:ascii="Times New Roman" w:eastAsia="Times New Roman" w:hAnsi="Times New Roman" w:cs="Times New Roman"/>
          <w:color w:val="000000"/>
          <w:sz w:val="24"/>
          <w:szCs w:val="24"/>
        </w:rPr>
        <w:t>7</w:t>
      </w:r>
      <w:r w:rsidRPr="006D3787">
        <w:rPr>
          <w:rFonts w:ascii="Times New Roman" w:eastAsia="Times New Roman" w:hAnsi="Times New Roman" w:cs="Times New Roman"/>
          <w:color w:val="000000"/>
          <w:sz w:val="24"/>
          <w:szCs w:val="24"/>
        </w:rPr>
        <w:t>га.</w:t>
      </w:r>
    </w:p>
    <w:p w:rsidR="00D0649F" w:rsidRPr="006D3787" w:rsidRDefault="00D0649F" w:rsidP="00607381">
      <w:pPr>
        <w:widowControl w:val="0"/>
        <w:spacing w:line="245" w:lineRule="auto"/>
        <w:ind w:right="112"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Домбаровский поссовет на расчетный срок кладбищами обеспечен.</w:t>
      </w:r>
    </w:p>
    <w:p w:rsidR="00607381" w:rsidRPr="006D3787" w:rsidRDefault="00607381" w:rsidP="00607381">
      <w:pPr>
        <w:widowControl w:val="0"/>
        <w:spacing w:line="245" w:lineRule="auto"/>
        <w:ind w:right="112" w:firstLine="708"/>
        <w:jc w:val="both"/>
        <w:rPr>
          <w:rFonts w:ascii="Times New Roman" w:eastAsia="Times New Roman" w:hAnsi="Times New Roman" w:cs="Times New Roman"/>
          <w:color w:val="000000"/>
          <w:sz w:val="24"/>
          <w:szCs w:val="24"/>
        </w:rPr>
      </w:pPr>
      <w:r w:rsidRPr="006D3787">
        <w:rPr>
          <w:rFonts w:ascii="Times New Roman" w:eastAsia="Times New Roman" w:hAnsi="Times New Roman" w:cs="Times New Roman"/>
          <w:color w:val="000000"/>
          <w:sz w:val="24"/>
          <w:szCs w:val="24"/>
        </w:rPr>
        <w:t>Показатель максимальной доступности - не установлен, рекомендуется не более 45 мин.</w:t>
      </w:r>
    </w:p>
    <w:p w:rsidR="00607381" w:rsidRPr="006D3787" w:rsidRDefault="00607381" w:rsidP="00607381">
      <w:pPr>
        <w:widowControl w:val="0"/>
        <w:spacing w:line="245" w:lineRule="auto"/>
        <w:ind w:right="112" w:firstLine="708"/>
        <w:jc w:val="both"/>
        <w:rPr>
          <w:rFonts w:ascii="Times New Roman" w:eastAsia="Times New Roman" w:hAnsi="Times New Roman" w:cs="Times New Roman"/>
          <w:color w:val="000000"/>
          <w:sz w:val="24"/>
          <w:szCs w:val="24"/>
        </w:rPr>
      </w:pPr>
    </w:p>
    <w:sectPr w:rsidR="00607381" w:rsidRPr="006D3787" w:rsidSect="00FD6E74">
      <w:pgSz w:w="11900" w:h="16838"/>
      <w:pgMar w:top="720" w:right="720" w:bottom="720" w:left="1134" w:header="0" w:footer="0" w:gutter="0"/>
      <w:cols w:space="0" w:equalWidth="0">
        <w:col w:w="1016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24F" w:rsidRDefault="00EA624F" w:rsidP="00CF28EB">
      <w:r>
        <w:separator/>
      </w:r>
    </w:p>
  </w:endnote>
  <w:endnote w:type="continuationSeparator" w:id="0">
    <w:p w:rsidR="00EA624F" w:rsidRDefault="00EA624F" w:rsidP="00CF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4F" w:rsidRDefault="00EA624F">
    <w:pPr>
      <w:pStyle w:val="ac"/>
      <w:jc w:val="right"/>
    </w:pPr>
    <w:r>
      <w:fldChar w:fldCharType="begin"/>
    </w:r>
    <w:r>
      <w:instrText xml:space="preserve"> PAGE   \* MERGEFORMAT </w:instrText>
    </w:r>
    <w:r>
      <w:fldChar w:fldCharType="separate"/>
    </w:r>
    <w:r w:rsidR="00326F47">
      <w:rPr>
        <w:noProof/>
      </w:rPr>
      <w:t>18</w:t>
    </w:r>
    <w:r>
      <w:rPr>
        <w:noProof/>
      </w:rPr>
      <w:fldChar w:fldCharType="end"/>
    </w:r>
  </w:p>
  <w:p w:rsidR="00EA624F" w:rsidRDefault="00EA624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24F" w:rsidRDefault="00EA624F" w:rsidP="00CF28EB">
      <w:r>
        <w:separator/>
      </w:r>
    </w:p>
  </w:footnote>
  <w:footnote w:type="continuationSeparator" w:id="0">
    <w:p w:rsidR="00EA624F" w:rsidRDefault="00EA624F" w:rsidP="00CF28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6BA7"/>
    <w:multiLevelType w:val="hybridMultilevel"/>
    <w:tmpl w:val="16FAB74E"/>
    <w:lvl w:ilvl="0" w:tplc="CB1ECBD2">
      <w:start w:val="1"/>
      <w:numFmt w:val="decimal"/>
      <w:lvlText w:val="Таблица %1."/>
      <w:lvlJc w:val="left"/>
      <w:pPr>
        <w:ind w:left="1428" w:hanging="360"/>
      </w:pPr>
      <w:rPr>
        <w:rFonts w:hint="default"/>
        <w:b w:val="0"/>
        <w:i/>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8B21DC0"/>
    <w:multiLevelType w:val="hybridMultilevel"/>
    <w:tmpl w:val="A7F4C1B2"/>
    <w:lvl w:ilvl="0" w:tplc="7B6C84C6">
      <w:start w:val="1"/>
      <w:numFmt w:val="decimal"/>
      <w:lvlText w:val="2.1.%1."/>
      <w:lvlJc w:val="left"/>
      <w:pPr>
        <w:ind w:left="720" w:hanging="360"/>
      </w:pPr>
      <w:rPr>
        <w:rFonts w:hint="default"/>
        <w:b w:val="0"/>
        <w:i/>
      </w:rPr>
    </w:lvl>
    <w:lvl w:ilvl="1" w:tplc="04190019" w:tentative="1">
      <w:start w:val="1"/>
      <w:numFmt w:val="lowerLetter"/>
      <w:lvlText w:val="%2."/>
      <w:lvlJc w:val="left"/>
      <w:pPr>
        <w:ind w:left="1440" w:hanging="360"/>
      </w:pPr>
    </w:lvl>
    <w:lvl w:ilvl="2" w:tplc="7B6C84C6">
      <w:start w:val="1"/>
      <w:numFmt w:val="decimal"/>
      <w:lvlText w:val="2.1.%3."/>
      <w:lvlJc w:val="left"/>
      <w:pPr>
        <w:ind w:left="2160" w:hanging="180"/>
      </w:pPr>
      <w:rPr>
        <w:rFonts w:hint="default"/>
        <w:b w:val="0"/>
        <w:i/>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F65ECD"/>
    <w:multiLevelType w:val="multilevel"/>
    <w:tmpl w:val="C19E6CD6"/>
    <w:lvl w:ilvl="0">
      <w:start w:val="1"/>
      <w:numFmt w:val="decimal"/>
      <w:pStyle w:val="1"/>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CD7667"/>
    <w:multiLevelType w:val="hybridMultilevel"/>
    <w:tmpl w:val="2990F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0A3EF5"/>
    <w:multiLevelType w:val="hybridMultilevel"/>
    <w:tmpl w:val="DDF81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6B2572"/>
    <w:multiLevelType w:val="hybridMultilevel"/>
    <w:tmpl w:val="7724C67E"/>
    <w:lvl w:ilvl="0" w:tplc="66DC6F3C">
      <w:start w:val="1"/>
      <w:numFmt w:val="decimal"/>
      <w:pStyle w:val="a"/>
      <w:lvlText w:val="3.%1."/>
      <w:lvlJc w:val="left"/>
    </w:lvl>
    <w:lvl w:ilvl="1" w:tplc="BF26CD2C">
      <w:start w:val="1"/>
      <w:numFmt w:val="bullet"/>
      <w:lvlText w:val=""/>
      <w:lvlJc w:val="left"/>
    </w:lvl>
    <w:lvl w:ilvl="2" w:tplc="B1CEAC0E">
      <w:start w:val="1"/>
      <w:numFmt w:val="bullet"/>
      <w:lvlText w:val=""/>
      <w:lvlJc w:val="left"/>
    </w:lvl>
    <w:lvl w:ilvl="3" w:tplc="3C4EC97E">
      <w:start w:val="1"/>
      <w:numFmt w:val="bullet"/>
      <w:lvlText w:val=""/>
      <w:lvlJc w:val="left"/>
    </w:lvl>
    <w:lvl w:ilvl="4" w:tplc="A5A683FA">
      <w:start w:val="1"/>
      <w:numFmt w:val="bullet"/>
      <w:lvlText w:val=""/>
      <w:lvlJc w:val="left"/>
    </w:lvl>
    <w:lvl w:ilvl="5" w:tplc="8BB0752A">
      <w:start w:val="1"/>
      <w:numFmt w:val="bullet"/>
      <w:lvlText w:val=""/>
      <w:lvlJc w:val="left"/>
    </w:lvl>
    <w:lvl w:ilvl="6" w:tplc="68945F08">
      <w:start w:val="1"/>
      <w:numFmt w:val="bullet"/>
      <w:lvlText w:val=""/>
      <w:lvlJc w:val="left"/>
    </w:lvl>
    <w:lvl w:ilvl="7" w:tplc="45508258">
      <w:start w:val="1"/>
      <w:numFmt w:val="bullet"/>
      <w:lvlText w:val=""/>
      <w:lvlJc w:val="left"/>
    </w:lvl>
    <w:lvl w:ilvl="8" w:tplc="D8920D58">
      <w:start w:val="1"/>
      <w:numFmt w:val="bullet"/>
      <w:lvlText w:val=""/>
      <w:lvlJc w:val="left"/>
    </w:lvl>
  </w:abstractNum>
  <w:num w:numId="1">
    <w:abstractNumId w:val="5"/>
  </w:num>
  <w:num w:numId="2">
    <w:abstractNumId w:val="2"/>
  </w:num>
  <w:num w:numId="3">
    <w:abstractNumId w:val="0"/>
  </w:num>
  <w:num w:numId="4">
    <w:abstractNumId w:val="1"/>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0E"/>
    <w:rsid w:val="00023C03"/>
    <w:rsid w:val="000A4394"/>
    <w:rsid w:val="000D2689"/>
    <w:rsid w:val="000D32A8"/>
    <w:rsid w:val="001044E2"/>
    <w:rsid w:val="00122051"/>
    <w:rsid w:val="00137E2A"/>
    <w:rsid w:val="0016170A"/>
    <w:rsid w:val="00191D93"/>
    <w:rsid w:val="00223937"/>
    <w:rsid w:val="002272C3"/>
    <w:rsid w:val="002425F2"/>
    <w:rsid w:val="00276F94"/>
    <w:rsid w:val="002B26EF"/>
    <w:rsid w:val="003243B2"/>
    <w:rsid w:val="00326F47"/>
    <w:rsid w:val="00345C5D"/>
    <w:rsid w:val="003954C1"/>
    <w:rsid w:val="003C669A"/>
    <w:rsid w:val="003F63A7"/>
    <w:rsid w:val="003F71D7"/>
    <w:rsid w:val="00421419"/>
    <w:rsid w:val="004215FC"/>
    <w:rsid w:val="00421F84"/>
    <w:rsid w:val="004402C0"/>
    <w:rsid w:val="004956AD"/>
    <w:rsid w:val="004B3499"/>
    <w:rsid w:val="004C0460"/>
    <w:rsid w:val="004C199B"/>
    <w:rsid w:val="004C6FA4"/>
    <w:rsid w:val="004E7EC8"/>
    <w:rsid w:val="004F3461"/>
    <w:rsid w:val="004F5173"/>
    <w:rsid w:val="00524653"/>
    <w:rsid w:val="005646AE"/>
    <w:rsid w:val="005C7356"/>
    <w:rsid w:val="006023C7"/>
    <w:rsid w:val="00605DE7"/>
    <w:rsid w:val="00607381"/>
    <w:rsid w:val="00662BC7"/>
    <w:rsid w:val="006A404E"/>
    <w:rsid w:val="006D251D"/>
    <w:rsid w:val="006D3787"/>
    <w:rsid w:val="006E4AD0"/>
    <w:rsid w:val="006F1836"/>
    <w:rsid w:val="00701380"/>
    <w:rsid w:val="00723A32"/>
    <w:rsid w:val="0073009A"/>
    <w:rsid w:val="00730FDB"/>
    <w:rsid w:val="00737F31"/>
    <w:rsid w:val="00742A72"/>
    <w:rsid w:val="00760E61"/>
    <w:rsid w:val="00772705"/>
    <w:rsid w:val="00775B49"/>
    <w:rsid w:val="007E72D2"/>
    <w:rsid w:val="00812E31"/>
    <w:rsid w:val="00816749"/>
    <w:rsid w:val="00853BA9"/>
    <w:rsid w:val="00863657"/>
    <w:rsid w:val="008654A4"/>
    <w:rsid w:val="008A1D68"/>
    <w:rsid w:val="008A5D79"/>
    <w:rsid w:val="008C0714"/>
    <w:rsid w:val="008C176C"/>
    <w:rsid w:val="00927E9C"/>
    <w:rsid w:val="0094085D"/>
    <w:rsid w:val="00944CD7"/>
    <w:rsid w:val="009C7334"/>
    <w:rsid w:val="009F45AC"/>
    <w:rsid w:val="00A5779A"/>
    <w:rsid w:val="00A70C0E"/>
    <w:rsid w:val="00AB5DC7"/>
    <w:rsid w:val="00AC1519"/>
    <w:rsid w:val="00AF0F5E"/>
    <w:rsid w:val="00B44A26"/>
    <w:rsid w:val="00B67700"/>
    <w:rsid w:val="00B7145B"/>
    <w:rsid w:val="00BF0004"/>
    <w:rsid w:val="00C142F2"/>
    <w:rsid w:val="00C15F03"/>
    <w:rsid w:val="00C4083E"/>
    <w:rsid w:val="00C6155B"/>
    <w:rsid w:val="00C61647"/>
    <w:rsid w:val="00C67340"/>
    <w:rsid w:val="00CA1C00"/>
    <w:rsid w:val="00CC2EEE"/>
    <w:rsid w:val="00CF28EB"/>
    <w:rsid w:val="00D0649F"/>
    <w:rsid w:val="00D16F27"/>
    <w:rsid w:val="00D530EF"/>
    <w:rsid w:val="00D577D7"/>
    <w:rsid w:val="00D97D33"/>
    <w:rsid w:val="00DA0CE7"/>
    <w:rsid w:val="00DC0901"/>
    <w:rsid w:val="00E14D87"/>
    <w:rsid w:val="00E46CD6"/>
    <w:rsid w:val="00E91588"/>
    <w:rsid w:val="00EA624F"/>
    <w:rsid w:val="00EB0259"/>
    <w:rsid w:val="00EB790A"/>
    <w:rsid w:val="00EE4171"/>
    <w:rsid w:val="00EF19F6"/>
    <w:rsid w:val="00EF48B1"/>
    <w:rsid w:val="00F0034F"/>
    <w:rsid w:val="00F0673D"/>
    <w:rsid w:val="00F219B8"/>
    <w:rsid w:val="00F34FB3"/>
    <w:rsid w:val="00F55EEE"/>
    <w:rsid w:val="00FB31F0"/>
    <w:rsid w:val="00FD6E74"/>
    <w:rsid w:val="00FF4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99B5A"/>
  <w15:docId w15:val="{F59F60B9-0EBB-4C2B-8D76-00EC9E56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155B"/>
  </w:style>
  <w:style w:type="paragraph" w:styleId="1">
    <w:name w:val="heading 1"/>
    <w:basedOn w:val="a0"/>
    <w:next w:val="a0"/>
    <w:link w:val="10"/>
    <w:uiPriority w:val="9"/>
    <w:qFormat/>
    <w:rsid w:val="009F45AC"/>
    <w:pPr>
      <w:keepNext/>
      <w:numPr>
        <w:numId w:val="2"/>
      </w:numPr>
      <w:spacing w:before="240" w:after="60"/>
      <w:outlineLvl w:val="0"/>
    </w:pPr>
    <w:rPr>
      <w:rFonts w:ascii="Times New Roman" w:eastAsia="Times New Roman" w:hAnsi="Times New Roman" w:cs="Times New Roman"/>
      <w:b/>
      <w:bCs/>
      <w:kern w:val="32"/>
      <w:sz w:val="28"/>
      <w:szCs w:val="28"/>
    </w:rPr>
  </w:style>
  <w:style w:type="paragraph" w:styleId="2">
    <w:name w:val="heading 2"/>
    <w:basedOn w:val="a0"/>
    <w:next w:val="a0"/>
    <w:link w:val="20"/>
    <w:uiPriority w:val="9"/>
    <w:unhideWhenUsed/>
    <w:qFormat/>
    <w:rsid w:val="004F3461"/>
    <w:pPr>
      <w:keepNext/>
      <w:keepLines/>
      <w:spacing w:before="40"/>
      <w:outlineLvl w:val="1"/>
    </w:pPr>
    <w:rPr>
      <w:rFonts w:ascii="Times New Roman" w:eastAsiaTheme="majorEastAsia" w:hAnsi="Times New Roman" w:cs="Times New Roman"/>
      <w:b/>
      <w:sz w:val="24"/>
      <w:szCs w:val="24"/>
    </w:rPr>
  </w:style>
  <w:style w:type="paragraph" w:styleId="3">
    <w:name w:val="heading 3"/>
    <w:basedOn w:val="a0"/>
    <w:next w:val="a0"/>
    <w:link w:val="30"/>
    <w:uiPriority w:val="9"/>
    <w:unhideWhenUsed/>
    <w:qFormat/>
    <w:rsid w:val="00760E61"/>
    <w:pPr>
      <w:keepNext/>
      <w:keepLines/>
      <w:spacing w:before="40"/>
      <w:outlineLvl w:val="2"/>
    </w:pPr>
    <w:rPr>
      <w:rFonts w:ascii="Times New Roman" w:eastAsiaTheme="majorEastAsia" w:hAnsi="Times New Roman" w:cs="Times New Roman"/>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F45AC"/>
    <w:rPr>
      <w:rFonts w:ascii="Times New Roman" w:eastAsia="Times New Roman" w:hAnsi="Times New Roman" w:cs="Times New Roman"/>
      <w:b/>
      <w:bCs/>
      <w:kern w:val="32"/>
      <w:sz w:val="28"/>
      <w:szCs w:val="28"/>
    </w:rPr>
  </w:style>
  <w:style w:type="character" w:customStyle="1" w:styleId="20">
    <w:name w:val="Заголовок 2 Знак"/>
    <w:basedOn w:val="a1"/>
    <w:link w:val="2"/>
    <w:uiPriority w:val="9"/>
    <w:rsid w:val="004F3461"/>
    <w:rPr>
      <w:rFonts w:ascii="Times New Roman" w:eastAsiaTheme="majorEastAsia" w:hAnsi="Times New Roman" w:cs="Times New Roman"/>
      <w:b/>
      <w:sz w:val="24"/>
      <w:szCs w:val="24"/>
    </w:rPr>
  </w:style>
  <w:style w:type="paragraph" w:styleId="a4">
    <w:name w:val="List Paragraph"/>
    <w:basedOn w:val="a0"/>
    <w:qFormat/>
    <w:rsid w:val="00AC1519"/>
    <w:pPr>
      <w:spacing w:line="360" w:lineRule="auto"/>
      <w:ind w:left="720" w:firstLine="709"/>
      <w:contextualSpacing/>
      <w:jc w:val="both"/>
    </w:pPr>
    <w:rPr>
      <w:rFonts w:ascii="Times New Roman" w:hAnsi="Times New Roman" w:cs="Times New Roman"/>
      <w:sz w:val="28"/>
      <w:szCs w:val="28"/>
      <w:lang w:eastAsia="en-US"/>
    </w:rPr>
  </w:style>
  <w:style w:type="paragraph" w:customStyle="1" w:styleId="ConsPlusNonformat">
    <w:name w:val="ConsPlusNonformat"/>
    <w:rsid w:val="00C67340"/>
    <w:pPr>
      <w:widowControl w:val="0"/>
      <w:autoSpaceDE w:val="0"/>
      <w:autoSpaceDN w:val="0"/>
    </w:pPr>
    <w:rPr>
      <w:rFonts w:ascii="Courier New" w:eastAsia="Times New Roman" w:hAnsi="Courier New" w:cs="Courier New"/>
    </w:rPr>
  </w:style>
  <w:style w:type="paragraph" w:customStyle="1" w:styleId="ConsPlusNormal">
    <w:name w:val="ConsPlusNormal"/>
    <w:link w:val="ConsPlusNormal0"/>
    <w:rsid w:val="00EB790A"/>
    <w:pPr>
      <w:widowControl w:val="0"/>
      <w:autoSpaceDE w:val="0"/>
      <w:autoSpaceDN w:val="0"/>
      <w:adjustRightInd w:val="0"/>
    </w:pPr>
    <w:rPr>
      <w:rFonts w:ascii="Arial" w:eastAsia="Times New Roman" w:hAnsi="Arial"/>
    </w:rPr>
  </w:style>
  <w:style w:type="paragraph" w:styleId="a5">
    <w:name w:val="Normal (Web)"/>
    <w:basedOn w:val="a0"/>
    <w:uiPriority w:val="99"/>
    <w:unhideWhenUsed/>
    <w:rsid w:val="0016170A"/>
    <w:pPr>
      <w:spacing w:before="100" w:beforeAutospacing="1" w:after="100" w:afterAutospacing="1"/>
    </w:pPr>
    <w:rPr>
      <w:rFonts w:ascii="Times New Roman" w:eastAsia="Times New Roman" w:hAnsi="Times New Roman" w:cs="Times New Roman"/>
      <w:sz w:val="24"/>
      <w:szCs w:val="24"/>
    </w:rPr>
  </w:style>
  <w:style w:type="paragraph" w:styleId="a6">
    <w:name w:val="Body Text"/>
    <w:basedOn w:val="a0"/>
    <w:link w:val="a7"/>
    <w:uiPriority w:val="99"/>
    <w:unhideWhenUsed/>
    <w:rsid w:val="0016170A"/>
    <w:pPr>
      <w:spacing w:after="120" w:line="360" w:lineRule="auto"/>
      <w:ind w:firstLine="709"/>
      <w:jc w:val="both"/>
    </w:pPr>
    <w:rPr>
      <w:rFonts w:ascii="Times New Roman" w:hAnsi="Times New Roman" w:cs="Times New Roman"/>
      <w:sz w:val="28"/>
      <w:szCs w:val="28"/>
      <w:lang w:eastAsia="en-US"/>
    </w:rPr>
  </w:style>
  <w:style w:type="character" w:customStyle="1" w:styleId="a7">
    <w:name w:val="Основной текст Знак"/>
    <w:basedOn w:val="a1"/>
    <w:link w:val="a6"/>
    <w:uiPriority w:val="99"/>
    <w:rsid w:val="0016170A"/>
    <w:rPr>
      <w:rFonts w:ascii="Times New Roman" w:eastAsia="Calibri" w:hAnsi="Times New Roman" w:cs="Times New Roman"/>
      <w:sz w:val="28"/>
      <w:szCs w:val="28"/>
      <w:lang w:eastAsia="en-US"/>
    </w:rPr>
  </w:style>
  <w:style w:type="table" w:styleId="a8">
    <w:name w:val="Table Grid"/>
    <w:basedOn w:val="a2"/>
    <w:uiPriority w:val="39"/>
    <w:rsid w:val="0016170A"/>
    <w:pPr>
      <w:ind w:firstLine="709"/>
      <w:jc w:val="both"/>
    </w:pPr>
    <w:rPr>
      <w:rFonts w:ascii="Times New Roman"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Маркированный"/>
    <w:basedOn w:val="a"/>
    <w:link w:val="S0"/>
    <w:rsid w:val="0016170A"/>
    <w:pPr>
      <w:numPr>
        <w:numId w:val="0"/>
      </w:numPr>
      <w:tabs>
        <w:tab w:val="left" w:pos="284"/>
        <w:tab w:val="num" w:pos="993"/>
        <w:tab w:val="num" w:pos="1211"/>
      </w:tabs>
      <w:spacing w:line="360" w:lineRule="auto"/>
      <w:ind w:firstLine="709"/>
      <w:contextualSpacing w:val="0"/>
      <w:jc w:val="both"/>
    </w:pPr>
    <w:rPr>
      <w:rFonts w:ascii="Times New Roman" w:hAnsi="Times New Roman" w:cs="Times New Roman"/>
      <w:sz w:val="24"/>
      <w:szCs w:val="24"/>
    </w:rPr>
  </w:style>
  <w:style w:type="paragraph" w:styleId="a">
    <w:name w:val="List Bullet"/>
    <w:basedOn w:val="a0"/>
    <w:uiPriority w:val="99"/>
    <w:semiHidden/>
    <w:unhideWhenUsed/>
    <w:rsid w:val="0016170A"/>
    <w:pPr>
      <w:numPr>
        <w:numId w:val="1"/>
      </w:numPr>
      <w:contextualSpacing/>
    </w:pPr>
  </w:style>
  <w:style w:type="character" w:customStyle="1" w:styleId="S0">
    <w:name w:val="S_Маркированный Знак"/>
    <w:basedOn w:val="a1"/>
    <w:link w:val="S"/>
    <w:rsid w:val="0016170A"/>
    <w:rPr>
      <w:rFonts w:ascii="Times New Roman" w:hAnsi="Times New Roman" w:cs="Times New Roman"/>
      <w:sz w:val="24"/>
      <w:szCs w:val="24"/>
    </w:rPr>
  </w:style>
  <w:style w:type="paragraph" w:customStyle="1" w:styleId="a9">
    <w:name w:val="в таблице"/>
    <w:basedOn w:val="a0"/>
    <w:qFormat/>
    <w:rsid w:val="0016170A"/>
    <w:pPr>
      <w:jc w:val="both"/>
    </w:pPr>
    <w:rPr>
      <w:rFonts w:ascii="Times New Roman" w:eastAsia="Times New Roman" w:hAnsi="Times New Roman" w:cs="Times New Roman"/>
      <w:szCs w:val="24"/>
    </w:rPr>
  </w:style>
  <w:style w:type="paragraph" w:styleId="HTML">
    <w:name w:val="HTML Preformatted"/>
    <w:basedOn w:val="a0"/>
    <w:link w:val="HTML0"/>
    <w:uiPriority w:val="99"/>
    <w:unhideWhenUsed/>
    <w:rsid w:val="0086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1"/>
    <w:link w:val="HTML"/>
    <w:uiPriority w:val="99"/>
    <w:rsid w:val="008654A4"/>
    <w:rPr>
      <w:rFonts w:ascii="Courier New" w:eastAsia="Times New Roman" w:hAnsi="Courier New" w:cs="Courier New"/>
    </w:rPr>
  </w:style>
  <w:style w:type="paragraph" w:styleId="aa">
    <w:name w:val="header"/>
    <w:basedOn w:val="a0"/>
    <w:link w:val="ab"/>
    <w:uiPriority w:val="99"/>
    <w:semiHidden/>
    <w:unhideWhenUsed/>
    <w:rsid w:val="00CF28EB"/>
    <w:pPr>
      <w:tabs>
        <w:tab w:val="center" w:pos="4677"/>
        <w:tab w:val="right" w:pos="9355"/>
      </w:tabs>
    </w:pPr>
  </w:style>
  <w:style w:type="character" w:customStyle="1" w:styleId="ab">
    <w:name w:val="Верхний колонтитул Знак"/>
    <w:basedOn w:val="a1"/>
    <w:link w:val="aa"/>
    <w:uiPriority w:val="99"/>
    <w:semiHidden/>
    <w:rsid w:val="00CF28EB"/>
  </w:style>
  <w:style w:type="paragraph" w:styleId="ac">
    <w:name w:val="footer"/>
    <w:basedOn w:val="a0"/>
    <w:link w:val="ad"/>
    <w:uiPriority w:val="99"/>
    <w:unhideWhenUsed/>
    <w:rsid w:val="00CF28EB"/>
    <w:pPr>
      <w:tabs>
        <w:tab w:val="center" w:pos="4677"/>
        <w:tab w:val="right" w:pos="9355"/>
      </w:tabs>
    </w:pPr>
  </w:style>
  <w:style w:type="character" w:customStyle="1" w:styleId="ad">
    <w:name w:val="Нижний колонтитул Знак"/>
    <w:basedOn w:val="a1"/>
    <w:link w:val="ac"/>
    <w:uiPriority w:val="99"/>
    <w:rsid w:val="00CF28EB"/>
  </w:style>
  <w:style w:type="paragraph" w:styleId="ae">
    <w:name w:val="TOC Heading"/>
    <w:basedOn w:val="1"/>
    <w:next w:val="a0"/>
    <w:uiPriority w:val="39"/>
    <w:unhideWhenUsed/>
    <w:qFormat/>
    <w:rsid w:val="004F3461"/>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0"/>
    <w:next w:val="a0"/>
    <w:autoRedefine/>
    <w:uiPriority w:val="39"/>
    <w:unhideWhenUsed/>
    <w:rsid w:val="004F3461"/>
    <w:pPr>
      <w:spacing w:after="100"/>
    </w:pPr>
  </w:style>
  <w:style w:type="character" w:styleId="af">
    <w:name w:val="Hyperlink"/>
    <w:basedOn w:val="a1"/>
    <w:uiPriority w:val="99"/>
    <w:unhideWhenUsed/>
    <w:rsid w:val="004F3461"/>
    <w:rPr>
      <w:color w:val="0563C1" w:themeColor="hyperlink"/>
      <w:u w:val="single"/>
    </w:rPr>
  </w:style>
  <w:style w:type="paragraph" w:customStyle="1" w:styleId="ConsPlusTitle">
    <w:name w:val="ConsPlusTitle"/>
    <w:rsid w:val="004F3461"/>
    <w:pPr>
      <w:widowControl w:val="0"/>
      <w:autoSpaceDE w:val="0"/>
      <w:autoSpaceDN w:val="0"/>
    </w:pPr>
    <w:rPr>
      <w:rFonts w:eastAsiaTheme="minorEastAsia" w:cs="Calibri"/>
      <w:b/>
      <w:sz w:val="22"/>
      <w:szCs w:val="22"/>
    </w:rPr>
  </w:style>
  <w:style w:type="paragraph" w:styleId="21">
    <w:name w:val="toc 2"/>
    <w:basedOn w:val="a0"/>
    <w:next w:val="a0"/>
    <w:autoRedefine/>
    <w:uiPriority w:val="39"/>
    <w:unhideWhenUsed/>
    <w:rsid w:val="00760E61"/>
    <w:pPr>
      <w:spacing w:after="100"/>
      <w:ind w:left="200"/>
    </w:pPr>
  </w:style>
  <w:style w:type="character" w:customStyle="1" w:styleId="30">
    <w:name w:val="Заголовок 3 Знак"/>
    <w:basedOn w:val="a1"/>
    <w:link w:val="3"/>
    <w:uiPriority w:val="9"/>
    <w:rsid w:val="00760E61"/>
    <w:rPr>
      <w:rFonts w:ascii="Times New Roman" w:eastAsiaTheme="majorEastAsia" w:hAnsi="Times New Roman" w:cs="Times New Roman"/>
      <w:b/>
      <w:sz w:val="24"/>
      <w:szCs w:val="24"/>
    </w:rPr>
  </w:style>
  <w:style w:type="paragraph" w:styleId="31">
    <w:name w:val="toc 3"/>
    <w:basedOn w:val="a0"/>
    <w:next w:val="a0"/>
    <w:autoRedefine/>
    <w:uiPriority w:val="39"/>
    <w:unhideWhenUsed/>
    <w:rsid w:val="007E72D2"/>
    <w:pPr>
      <w:spacing w:after="100"/>
      <w:ind w:left="400"/>
    </w:pPr>
  </w:style>
  <w:style w:type="character" w:customStyle="1" w:styleId="ConsPlusNormal0">
    <w:name w:val="ConsPlusNormal Знак"/>
    <w:basedOn w:val="a1"/>
    <w:link w:val="ConsPlusNormal"/>
    <w:locked/>
    <w:rsid w:val="00701380"/>
    <w:rPr>
      <w:rFonts w:ascii="Arial" w:eastAsia="Times New Roman" w:hAnsi="Arial"/>
    </w:rPr>
  </w:style>
  <w:style w:type="paragraph" w:customStyle="1" w:styleId="ConsTitle">
    <w:name w:val="ConsTitle"/>
    <w:rsid w:val="00EF48B1"/>
    <w:pPr>
      <w:widowControl w:val="0"/>
      <w:suppressAutoHyphens/>
      <w:autoSpaceDE w:val="0"/>
      <w:ind w:right="19772"/>
    </w:pPr>
    <w:rPr>
      <w:rFonts w:ascii="Arial" w:eastAsia="Arial" w:hAnsi="Arial"/>
      <w:b/>
      <w:bCs/>
      <w:sz w:val="22"/>
      <w:szCs w:val="22"/>
      <w:lang w:eastAsia="ar-SA"/>
    </w:rPr>
  </w:style>
  <w:style w:type="paragraph" w:styleId="af0">
    <w:name w:val="Balloon Text"/>
    <w:basedOn w:val="a0"/>
    <w:link w:val="af1"/>
    <w:uiPriority w:val="99"/>
    <w:semiHidden/>
    <w:unhideWhenUsed/>
    <w:rsid w:val="00023C03"/>
    <w:rPr>
      <w:rFonts w:ascii="Tahoma" w:hAnsi="Tahoma" w:cs="Tahoma"/>
      <w:sz w:val="16"/>
      <w:szCs w:val="16"/>
    </w:rPr>
  </w:style>
  <w:style w:type="character" w:customStyle="1" w:styleId="af1">
    <w:name w:val="Текст выноски Знак"/>
    <w:basedOn w:val="a1"/>
    <w:link w:val="af0"/>
    <w:uiPriority w:val="99"/>
    <w:semiHidden/>
    <w:rsid w:val="00023C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BEF202FBBD769E29BCA2A93CD044BCCD7115A0370EED8FA4BE90C4D4D49F9399E54C448681E47196E98CABoCM6G" TargetMode="External"/><Relationship Id="rId21" Type="http://schemas.openxmlformats.org/officeDocument/2006/relationships/hyperlink" Target="consultantplus://offline/ref=89BEF202FBBD769E29BCA2A93CD044BCCB7C11A03F53E787FDB292C3DB8B9A8688BD404C919FE2698AEB8EoAMAG" TargetMode="External"/><Relationship Id="rId42" Type="http://schemas.openxmlformats.org/officeDocument/2006/relationships/hyperlink" Target="consultantplus://offline/ref=89BEF202FBBD769E29BCA2A93CD044BCCD7112A23C0EED8FA4BE90C4D4D49F8199BD40458F9FED7E83BFDDED9087E4DBC4E7974F9ED7C6o8MDG" TargetMode="External"/><Relationship Id="rId47" Type="http://schemas.openxmlformats.org/officeDocument/2006/relationships/hyperlink" Target="consultantplus://offline/ref=89BEF202FBBD769E29BCBDBC39D044BCCC7C16A63006B085ACE79CC6D3DBC0968CF414488E96FA778EF58EA9C7o8M9G" TargetMode="External"/><Relationship Id="rId63" Type="http://schemas.openxmlformats.org/officeDocument/2006/relationships/hyperlink" Target="https://login.consultant.ru/link/?req=doc&amp;demo=2&amp;base=LAW&amp;n=351791&amp;date=04.01.2023&amp;dst=100010&amp;field=134" TargetMode="External"/><Relationship Id="rId68"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16" Type="http://schemas.openxmlformats.org/officeDocument/2006/relationships/hyperlink" Target="consultantplus://offline/ref=89BEF202FBBD769E29BCA2A93CD044BCCD7D10A2360EED8FA4BE90C4D4D49F9399E54C448681E47196E98CABoCM6G" TargetMode="External"/><Relationship Id="rId11" Type="http://schemas.openxmlformats.org/officeDocument/2006/relationships/hyperlink" Target="consultantplus://offline/ref=89BEF202FBBD769E29BCBDBC39D044BCCD7116A13401B085ACE79CC6D3DBC0968CF414488E96FA778EF58EA9C7o8M9G" TargetMode="External"/><Relationship Id="rId32" Type="http://schemas.openxmlformats.org/officeDocument/2006/relationships/hyperlink" Target="consultantplus://offline/ref=89BEF202FBBD769E29BCA2A93CD044BCCD7113A23C0EED8FA4BE90C4D4D49F9399E54C448681E47196E98CABoCM6G" TargetMode="External"/><Relationship Id="rId37"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53" Type="http://schemas.openxmlformats.org/officeDocument/2006/relationships/hyperlink" Target="consultantplus://offline/ref=89BEF202FBBD769E29BCA2A93CD044BCCD7616A13C0EED8FA4BE90C4D4D49F8199BD40458F99EC7083BFDDED9087E4DBC4E7974F9ED7C6o8MDG" TargetMode="External"/><Relationship Id="rId58"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74"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79" Type="http://schemas.openxmlformats.org/officeDocument/2006/relationships/hyperlink" Target="http://www.consultant.ru/document/cons_doc_LAW_44571/"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351791&amp;date=04.01.2023&amp;dst=100010&amp;field=134" TargetMode="External"/><Relationship Id="rId19"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14" Type="http://schemas.openxmlformats.org/officeDocument/2006/relationships/hyperlink" Target="consultantplus://offline/ref=89BEF202FBBD769E29BCA2A93CD044BCCB7C11A03F53E787FDB292C3DB8B9A8688BD404C919FE2698AEB8EoAMAG" TargetMode="External"/><Relationship Id="rId22" Type="http://schemas.openxmlformats.org/officeDocument/2006/relationships/hyperlink" Target="consultantplus://offline/ref=89BEF202FBBD769E29BCA2A93CD044BCCD7115A0370EED8FA4BE90C4D4D49F9399E54C448681E47196E98CABoCM6G" TargetMode="External"/><Relationship Id="rId27" Type="http://schemas.openxmlformats.org/officeDocument/2006/relationships/hyperlink" Target="consultantplus://offline/ref=89BEF202FBBD769E29BCA2A93CD044BCCD7113A23C0EED8FA4BE90C4D4D49F9399E54C448681E47196E98CABoCM6G" TargetMode="External"/><Relationship Id="rId30" Type="http://schemas.openxmlformats.org/officeDocument/2006/relationships/hyperlink" Target="consultantplus://offline/ref=89BEF202FBBD769E29BCA2A93CD044BCCD7113A23C0EED8FA4BE90C4D4D49F9399E54C448681E47196E98CABoCM6G" TargetMode="External"/><Relationship Id="rId35" Type="http://schemas.openxmlformats.org/officeDocument/2006/relationships/hyperlink" Target="consultantplus://offline/ref=89BEF202FBBD769E29BCA2A93CD044BCCD7113A23C0EED8FA4BE90C4D4D49F8199BD40458E9FE57F83BFDDED9087E4DBC4E7974F9ED7C6o8MDG" TargetMode="External"/><Relationship Id="rId43" Type="http://schemas.openxmlformats.org/officeDocument/2006/relationships/hyperlink" Target="consultantplus://offline/ref=89BEF202FBBD769E29BCA2A93CD044BCCD7616A13C0EED8FA4BE90C4D4D49F8199BD40458F98E07083BFDDED9087E4DBC4E7974F9ED7C6o8MDG" TargetMode="External"/><Relationship Id="rId48" Type="http://schemas.openxmlformats.org/officeDocument/2006/relationships/hyperlink" Target="consultantplus://offline/ref=89BEF202FBBD769E29BCBDBC39D044BCCE7510A6340CB085ACE79CC6D3DBC0968CF414488E96FA778EF58EA9C7o8M9G" TargetMode="External"/><Relationship Id="rId56" Type="http://schemas.openxmlformats.org/officeDocument/2006/relationships/hyperlink" Target="consultantplus://offline/ref=89BEF202FBBD769E29BCA2A93CD044BCCD7616A13C0EED8FA4BE90C4D4D49F9399E54C448681E47196E98CABoCM6G" TargetMode="External"/><Relationship Id="rId64"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69" Type="http://schemas.openxmlformats.org/officeDocument/2006/relationships/hyperlink" Target="consultantplus://offline/ref=89BEF202FBBD769E29BCA2A93CD044BCCD7616A13C0EED8FA4BE90C4D4D49F8199BD40458E9DE47283BFDDED9087E4DBC4E7974F9ED7C6o8MDG" TargetMode="External"/><Relationship Id="rId77"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8" Type="http://schemas.openxmlformats.org/officeDocument/2006/relationships/footer" Target="footer1.xml"/><Relationship Id="rId51"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72"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89BEF202FBBD769E29BCBDBC39D044BCCD7116A13401B085ACE79CC6D3DBC0968CF414488E96FA778EF58EA9C7o8M9G" TargetMode="External"/><Relationship Id="rId17"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25"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33" Type="http://schemas.openxmlformats.org/officeDocument/2006/relationships/hyperlink" Target="consultantplus://offline/ref=89BEF202FBBD769E29BCA2A93CD044BCCD7113A23C0EED8FA4BE90C4D4D49F9399E54C448681E47196E98CABoCM6G" TargetMode="External"/><Relationship Id="rId38" Type="http://schemas.openxmlformats.org/officeDocument/2006/relationships/hyperlink" Target="consultantplus://offline/ref=89BEF202FBBD769E29BCA2A93CD044BCCD7113A23C0EED8FA4BE90C4D4D49F9399E54C448681E47196E98CABoCM6G" TargetMode="External"/><Relationship Id="rId46" Type="http://schemas.openxmlformats.org/officeDocument/2006/relationships/hyperlink" Target="consultantplus://offline/ref=89BEF202FBBD769E29BCBDBC39D044BCCE7D16A43D03B085ACE79CC6D3DBC0968CF414488E96FA778EF58EA9C7o8M9G" TargetMode="External"/><Relationship Id="rId59" Type="http://schemas.openxmlformats.org/officeDocument/2006/relationships/hyperlink" Target="https://login.consultant.ru/link/?req=doc&amp;demo=2&amp;base=LAW&amp;n=351791&amp;date=04.01.2023&amp;dst=100010&amp;field=134" TargetMode="External"/><Relationship Id="rId67" Type="http://schemas.openxmlformats.org/officeDocument/2006/relationships/hyperlink" Target="https://login.consultant.ru/link/?req=doc&amp;demo=2&amp;base=LAW&amp;n=207256&amp;date=04.01.2023" TargetMode="External"/><Relationship Id="rId20" Type="http://schemas.openxmlformats.org/officeDocument/2006/relationships/hyperlink" Target="consultantplus://offline/ref=89BEF202FBBD769E29BCA2A93CD044BCCD7D10A2360EED8FA4BE90C4D4D49F9399E54C448681E47196E98CABoCM6G" TargetMode="External"/><Relationship Id="rId41" Type="http://schemas.openxmlformats.org/officeDocument/2006/relationships/hyperlink" Target="consultantplus://offline/ref=89BEF202FBBD769E29BCA2A93CD044BCCD7112A23C0EED8FA4BE90C4D4D49F8199BD40458F9FED7E83BFDDED9087E4DBC4E7974F9ED7C6o8MDG" TargetMode="External"/><Relationship Id="rId54" Type="http://schemas.openxmlformats.org/officeDocument/2006/relationships/hyperlink" Target="consultantplus://offline/ref=89BEF202FBBD769E29BCA2A93CD044BCCA7315A23F53E787FDB292C3DB8B9A8688BD404C919FE2698AEB8EoAMAG" TargetMode="External"/><Relationship Id="rId62" Type="http://schemas.openxmlformats.org/officeDocument/2006/relationships/hyperlink" Target="https://login.consultant.ru/link/?req=doc&amp;demo=2&amp;base=LAW&amp;n=351791&amp;date=04.01.2023&amp;dst=100010&amp;field=134" TargetMode="External"/><Relationship Id="rId70" Type="http://schemas.openxmlformats.org/officeDocument/2006/relationships/hyperlink" Target="consultantplus://offline/ref=89BEF202FBBD769E29BCA2A93CD044BCCD7616A13C0EED8FA4BE90C4D4D49F8199BD40458F9BE07283BFDDED9087E4DBC4E7974F9ED7C6o8MDG" TargetMode="External"/><Relationship Id="rId75"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9BEF202FBBD769E29BCA2A93CD044BCCB7C11A03F53E787FDB292C3DB8B8886D0B141458E9AED7CDCBAC8FCC88BECCCDAE18F539CD5oCM7G" TargetMode="External"/><Relationship Id="rId23" Type="http://schemas.openxmlformats.org/officeDocument/2006/relationships/hyperlink" Target="consultantplus://offline/ref=89BEF202FBBD769E29BCA2A93CD044BCCD7115A0370EED8FA4BE90C4D4D49F9399E54C448681E47196E98CABoCM6G" TargetMode="External"/><Relationship Id="rId28"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36" Type="http://schemas.openxmlformats.org/officeDocument/2006/relationships/hyperlink" Target="consultantplus://offline/ref=89BEF202FBBD769E29BCA2A93CD044BCCD7113A23C0EED8FA4BE90C4D4D49F8199BD40458E9FE77583BFDDED9087E4DBC4E7974F9ED7C6o8MDG" TargetMode="External"/><Relationship Id="rId49"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57" Type="http://schemas.openxmlformats.org/officeDocument/2006/relationships/hyperlink" Target="consultantplus://offline/ref=89BEF202FBBD769E29BCA2A93CD044BCCD7616A13C0EED8FA4BE90C4D4D49F8199BD40458F9AE47583BFDDED9087E4DBC4E7974F9ED7C6o8MDG" TargetMode="External"/><Relationship Id="rId10" Type="http://schemas.openxmlformats.org/officeDocument/2006/relationships/hyperlink" Target="consultantplus://offline/ref=89BEF202FBBD769E29BCA2A93CD044BCCD7616A13C0EED8FA4BE90C4D4D49F8199BD40458E9BE77E83BFDDED9087E4DBC4E7974F9ED7C6o8MDG" TargetMode="External"/><Relationship Id="rId31"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44"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52" Type="http://schemas.openxmlformats.org/officeDocument/2006/relationships/hyperlink" Target="consultantplus://offline/ref=89BEF202FBBD769E29BCA2A93CD044BCCD7616A13C0EED8FA4BE90C4D4D49F8199BD40458F99EC7583BFDDED9087E4DBC4E7974F9ED7C6o8MDG" TargetMode="External"/><Relationship Id="rId60" Type="http://schemas.openxmlformats.org/officeDocument/2006/relationships/hyperlink" Target="https://login.consultant.ru/link/?req=doc&amp;demo=2&amp;base=LAW&amp;n=351791&amp;date=04.01.2023&amp;dst=100010&amp;field=134" TargetMode="External"/><Relationship Id="rId65"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73" Type="http://schemas.openxmlformats.org/officeDocument/2006/relationships/hyperlink" Target="consultantplus://offline/ref=89BEF202FBBD769E29BCA2A93CD044BCCD7616A13C0EED8FA4BE90C4D4D49F8199BD40458E9DE47283BFDDED9087E4DBC4E7974F9ED7C6o8MDG" TargetMode="External"/><Relationship Id="rId78"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9BEF202FBBD769E29BCA2A93CD044BCCD7616A13C0EED8FA4BE90C4D4D49F8199BD40458E9BE77E83BFDDED9087E4DBC4E7974F9ED7C6o8MDG" TargetMode="External"/><Relationship Id="rId13" Type="http://schemas.openxmlformats.org/officeDocument/2006/relationships/hyperlink" Target="consultantplus://offline/ref=89BEF202FBBD769E29BCA2A93CD044BCCD7D10A2360EED8FA4BE90C4D4D49F9399E54C448681E47196E98CABoCM6G" TargetMode="External"/><Relationship Id="rId18"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39" Type="http://schemas.openxmlformats.org/officeDocument/2006/relationships/hyperlink" Target="consultantplus://offline/ref=89BEF202FBBD769E29BCA2A93CD044BCCD7616A13C0EED8FA4BE90C4D4D49F9399E54C448681E47196E98CABoCM6G" TargetMode="External"/><Relationship Id="rId34" Type="http://schemas.openxmlformats.org/officeDocument/2006/relationships/hyperlink" Target="consultantplus://offline/ref=89BEF202FBBD769E29BCA2A93CD044BCCD7113A23C0EED8FA4BE90C4D4D49F8199BD40458F96EC7F83BFDDED9087E4DBC4E7974F9ED7C6o8MDG" TargetMode="External"/><Relationship Id="rId50"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55"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76"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7" Type="http://schemas.openxmlformats.org/officeDocument/2006/relationships/endnotes" Target="endnotes.xml"/><Relationship Id="rId71" Type="http://schemas.openxmlformats.org/officeDocument/2006/relationships/hyperlink" Target="consultantplus://offline/ref=89BEF202FBBD769E29BCA2A93CD044BCCD7616A13C0EED8FA4BE90C4D4D49F8199BD40458F9BE27083BFDDED9087E4DBC4E7974F9ED7C6o8MDG" TargetMode="External"/><Relationship Id="rId2" Type="http://schemas.openxmlformats.org/officeDocument/2006/relationships/numbering" Target="numbering.xml"/><Relationship Id="rId29" Type="http://schemas.openxmlformats.org/officeDocument/2006/relationships/hyperlink" Target="consultantplus://offline/ref=89BEF202FBBD769E29BCA2A93CD044BCCD7115A0370EED8FA4BE90C4D4D49F9399E54C448681E47196E98CABoCM6G" TargetMode="External"/><Relationship Id="rId24" Type="http://schemas.openxmlformats.org/officeDocument/2006/relationships/hyperlink" Target="consultantplus://offline/ref=89BEF202FBBD769E29BCA2A93CD044BCCD7113A23C0EED8FA4BE90C4D4D49F9399E54C448681E47196E98CABoCM6G" TargetMode="External"/><Relationship Id="rId40" Type="http://schemas.openxmlformats.org/officeDocument/2006/relationships/hyperlink" Target="consultantplus://offline/ref=89BEF202FBBD769E29BCBDBC39D044BCC67C10A1330EED8FA4BE90C4D4D49F9399E54C448681E47196E98CABoCM6G" TargetMode="External"/><Relationship Id="rId45" Type="http://schemas.openxmlformats.org/officeDocument/2006/relationships/hyperlink" Target="file:///E:\Files\_&#1044;&#1086;&#1082;&#1091;&#1084;&#1077;&#1085;&#1090;&#1099;\&#1055;&#1091;&#1073;&#1083;&#1080;&#1082;&#1072;&#1094;&#1080;&#1080;\&#1054;&#1088;&#1077;&#1085;&#1073;&#1091;&#1088;&#1075;%20&#1088;&#1091;\&#1085;&#1086;&#1088;&#1084;&#1072;&#1090;&#1080;&#1074;&#1082;&#1072;\&#1056;&#1077;&#1096;&#1077;&#1085;&#1080;&#1077;%20&#1089;&#1086;&#1074;&#1077;&#1090;&#1072;%20&#1086;&#1090;%2019%20&#1072;&#1074;&#1075;&#1091;&#1089;&#1090;&#1072;%202010%20&#8470;%201165.docx" TargetMode="External"/><Relationship Id="rId66" Type="http://schemas.openxmlformats.org/officeDocument/2006/relationships/hyperlink" Target="consultantplus://offline/ref=89BEF202FBBD769E29BCA2A93CD044BCCD7616A13C0EED8FA4BE90C4D4D49F8199BD40458E9DE47283BFDDED9087E4DBC4E7974F9ED7C6o8M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45242-D2E8-43BF-ADDC-99B51E44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8088</Words>
  <Characters>46106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Домбаровский район</Company>
  <LinksUpToDate>false</LinksUpToDate>
  <CharactersWithSpaces>54086</CharactersWithSpaces>
  <SharedDoc>false</SharedDoc>
  <HLinks>
    <vt:vector size="372" baseType="variant">
      <vt:variant>
        <vt:i4>2883604</vt:i4>
      </vt:variant>
      <vt:variant>
        <vt:i4>183</vt:i4>
      </vt:variant>
      <vt:variant>
        <vt:i4>0</vt:i4>
      </vt:variant>
      <vt:variant>
        <vt:i4>5</vt:i4>
      </vt:variant>
      <vt:variant>
        <vt:lpwstr>\\Server\gp\ÐÐ°Ð</vt:lpwstr>
      </vt:variant>
      <vt:variant>
        <vt:lpwstr/>
      </vt:variant>
      <vt:variant>
        <vt:i4>3211299</vt:i4>
      </vt:variant>
      <vt:variant>
        <vt:i4>180</vt:i4>
      </vt:variant>
      <vt:variant>
        <vt:i4>0</vt:i4>
      </vt:variant>
      <vt:variant>
        <vt:i4>5</vt:i4>
      </vt:variant>
      <vt:variant>
        <vt:lpwstr/>
      </vt:variant>
      <vt:variant>
        <vt:lpwstr>page45</vt:lpwstr>
      </vt:variant>
      <vt:variant>
        <vt:i4>3211299</vt:i4>
      </vt:variant>
      <vt:variant>
        <vt:i4>177</vt:i4>
      </vt:variant>
      <vt:variant>
        <vt:i4>0</vt:i4>
      </vt:variant>
      <vt:variant>
        <vt:i4>5</vt:i4>
      </vt:variant>
      <vt:variant>
        <vt:lpwstr/>
      </vt:variant>
      <vt:variant>
        <vt:lpwstr>page45</vt:lpwstr>
      </vt:variant>
      <vt:variant>
        <vt:i4>3211299</vt:i4>
      </vt:variant>
      <vt:variant>
        <vt:i4>174</vt:i4>
      </vt:variant>
      <vt:variant>
        <vt:i4>0</vt:i4>
      </vt:variant>
      <vt:variant>
        <vt:i4>5</vt:i4>
      </vt:variant>
      <vt:variant>
        <vt:lpwstr/>
      </vt:variant>
      <vt:variant>
        <vt:lpwstr>page45</vt:lpwstr>
      </vt:variant>
      <vt:variant>
        <vt:i4>3211299</vt:i4>
      </vt:variant>
      <vt:variant>
        <vt:i4>171</vt:i4>
      </vt:variant>
      <vt:variant>
        <vt:i4>0</vt:i4>
      </vt:variant>
      <vt:variant>
        <vt:i4>5</vt:i4>
      </vt:variant>
      <vt:variant>
        <vt:lpwstr/>
      </vt:variant>
      <vt:variant>
        <vt:lpwstr>page45</vt:lpwstr>
      </vt:variant>
      <vt:variant>
        <vt:i4>3604515</vt:i4>
      </vt:variant>
      <vt:variant>
        <vt:i4>168</vt:i4>
      </vt:variant>
      <vt:variant>
        <vt:i4>0</vt:i4>
      </vt:variant>
      <vt:variant>
        <vt:i4>5</vt:i4>
      </vt:variant>
      <vt:variant>
        <vt:lpwstr/>
      </vt:variant>
      <vt:variant>
        <vt:lpwstr>page43</vt:lpwstr>
      </vt:variant>
      <vt:variant>
        <vt:i4>3473443</vt:i4>
      </vt:variant>
      <vt:variant>
        <vt:i4>165</vt:i4>
      </vt:variant>
      <vt:variant>
        <vt:i4>0</vt:i4>
      </vt:variant>
      <vt:variant>
        <vt:i4>5</vt:i4>
      </vt:variant>
      <vt:variant>
        <vt:lpwstr/>
      </vt:variant>
      <vt:variant>
        <vt:lpwstr>page41</vt:lpwstr>
      </vt:variant>
      <vt:variant>
        <vt:i4>3473443</vt:i4>
      </vt:variant>
      <vt:variant>
        <vt:i4>162</vt:i4>
      </vt:variant>
      <vt:variant>
        <vt:i4>0</vt:i4>
      </vt:variant>
      <vt:variant>
        <vt:i4>5</vt:i4>
      </vt:variant>
      <vt:variant>
        <vt:lpwstr/>
      </vt:variant>
      <vt:variant>
        <vt:lpwstr>page41</vt:lpwstr>
      </vt:variant>
      <vt:variant>
        <vt:i4>3407907</vt:i4>
      </vt:variant>
      <vt:variant>
        <vt:i4>159</vt:i4>
      </vt:variant>
      <vt:variant>
        <vt:i4>0</vt:i4>
      </vt:variant>
      <vt:variant>
        <vt:i4>5</vt:i4>
      </vt:variant>
      <vt:variant>
        <vt:lpwstr/>
      </vt:variant>
      <vt:variant>
        <vt:lpwstr>page40</vt:lpwstr>
      </vt:variant>
      <vt:variant>
        <vt:i4>3407907</vt:i4>
      </vt:variant>
      <vt:variant>
        <vt:i4>156</vt:i4>
      </vt:variant>
      <vt:variant>
        <vt:i4>0</vt:i4>
      </vt:variant>
      <vt:variant>
        <vt:i4>5</vt:i4>
      </vt:variant>
      <vt:variant>
        <vt:lpwstr/>
      </vt:variant>
      <vt:variant>
        <vt:lpwstr>page40</vt:lpwstr>
      </vt:variant>
      <vt:variant>
        <vt:i4>3407907</vt:i4>
      </vt:variant>
      <vt:variant>
        <vt:i4>153</vt:i4>
      </vt:variant>
      <vt:variant>
        <vt:i4>0</vt:i4>
      </vt:variant>
      <vt:variant>
        <vt:i4>5</vt:i4>
      </vt:variant>
      <vt:variant>
        <vt:lpwstr/>
      </vt:variant>
      <vt:variant>
        <vt:lpwstr>page40</vt:lpwstr>
      </vt:variant>
      <vt:variant>
        <vt:i4>3997732</vt:i4>
      </vt:variant>
      <vt:variant>
        <vt:i4>150</vt:i4>
      </vt:variant>
      <vt:variant>
        <vt:i4>0</vt:i4>
      </vt:variant>
      <vt:variant>
        <vt:i4>5</vt:i4>
      </vt:variant>
      <vt:variant>
        <vt:lpwstr/>
      </vt:variant>
      <vt:variant>
        <vt:lpwstr>page39</vt:lpwstr>
      </vt:variant>
      <vt:variant>
        <vt:i4>3997732</vt:i4>
      </vt:variant>
      <vt:variant>
        <vt:i4>147</vt:i4>
      </vt:variant>
      <vt:variant>
        <vt:i4>0</vt:i4>
      </vt:variant>
      <vt:variant>
        <vt:i4>5</vt:i4>
      </vt:variant>
      <vt:variant>
        <vt:lpwstr/>
      </vt:variant>
      <vt:variant>
        <vt:lpwstr>page39</vt:lpwstr>
      </vt:variant>
      <vt:variant>
        <vt:i4>3997732</vt:i4>
      </vt:variant>
      <vt:variant>
        <vt:i4>144</vt:i4>
      </vt:variant>
      <vt:variant>
        <vt:i4>0</vt:i4>
      </vt:variant>
      <vt:variant>
        <vt:i4>5</vt:i4>
      </vt:variant>
      <vt:variant>
        <vt:lpwstr/>
      </vt:variant>
      <vt:variant>
        <vt:lpwstr>page39</vt:lpwstr>
      </vt:variant>
      <vt:variant>
        <vt:i4>3932196</vt:i4>
      </vt:variant>
      <vt:variant>
        <vt:i4>141</vt:i4>
      </vt:variant>
      <vt:variant>
        <vt:i4>0</vt:i4>
      </vt:variant>
      <vt:variant>
        <vt:i4>5</vt:i4>
      </vt:variant>
      <vt:variant>
        <vt:lpwstr/>
      </vt:variant>
      <vt:variant>
        <vt:lpwstr>page38</vt:lpwstr>
      </vt:variant>
      <vt:variant>
        <vt:i4>3342372</vt:i4>
      </vt:variant>
      <vt:variant>
        <vt:i4>138</vt:i4>
      </vt:variant>
      <vt:variant>
        <vt:i4>0</vt:i4>
      </vt:variant>
      <vt:variant>
        <vt:i4>5</vt:i4>
      </vt:variant>
      <vt:variant>
        <vt:lpwstr/>
      </vt:variant>
      <vt:variant>
        <vt:lpwstr>page37</vt:lpwstr>
      </vt:variant>
      <vt:variant>
        <vt:i4>3342372</vt:i4>
      </vt:variant>
      <vt:variant>
        <vt:i4>135</vt:i4>
      </vt:variant>
      <vt:variant>
        <vt:i4>0</vt:i4>
      </vt:variant>
      <vt:variant>
        <vt:i4>5</vt:i4>
      </vt:variant>
      <vt:variant>
        <vt:lpwstr/>
      </vt:variant>
      <vt:variant>
        <vt:lpwstr>page37</vt:lpwstr>
      </vt:variant>
      <vt:variant>
        <vt:i4>3276836</vt:i4>
      </vt:variant>
      <vt:variant>
        <vt:i4>132</vt:i4>
      </vt:variant>
      <vt:variant>
        <vt:i4>0</vt:i4>
      </vt:variant>
      <vt:variant>
        <vt:i4>5</vt:i4>
      </vt:variant>
      <vt:variant>
        <vt:lpwstr/>
      </vt:variant>
      <vt:variant>
        <vt:lpwstr>page36</vt:lpwstr>
      </vt:variant>
      <vt:variant>
        <vt:i4>3276836</vt:i4>
      </vt:variant>
      <vt:variant>
        <vt:i4>129</vt:i4>
      </vt:variant>
      <vt:variant>
        <vt:i4>0</vt:i4>
      </vt:variant>
      <vt:variant>
        <vt:i4>5</vt:i4>
      </vt:variant>
      <vt:variant>
        <vt:lpwstr/>
      </vt:variant>
      <vt:variant>
        <vt:lpwstr>page36</vt:lpwstr>
      </vt:variant>
      <vt:variant>
        <vt:i4>3276836</vt:i4>
      </vt:variant>
      <vt:variant>
        <vt:i4>126</vt:i4>
      </vt:variant>
      <vt:variant>
        <vt:i4>0</vt:i4>
      </vt:variant>
      <vt:variant>
        <vt:i4>5</vt:i4>
      </vt:variant>
      <vt:variant>
        <vt:lpwstr/>
      </vt:variant>
      <vt:variant>
        <vt:lpwstr>page36</vt:lpwstr>
      </vt:variant>
      <vt:variant>
        <vt:i4>3211300</vt:i4>
      </vt:variant>
      <vt:variant>
        <vt:i4>123</vt:i4>
      </vt:variant>
      <vt:variant>
        <vt:i4>0</vt:i4>
      </vt:variant>
      <vt:variant>
        <vt:i4>5</vt:i4>
      </vt:variant>
      <vt:variant>
        <vt:lpwstr/>
      </vt:variant>
      <vt:variant>
        <vt:lpwstr>page35</vt:lpwstr>
      </vt:variant>
      <vt:variant>
        <vt:i4>3211300</vt:i4>
      </vt:variant>
      <vt:variant>
        <vt:i4>120</vt:i4>
      </vt:variant>
      <vt:variant>
        <vt:i4>0</vt:i4>
      </vt:variant>
      <vt:variant>
        <vt:i4>5</vt:i4>
      </vt:variant>
      <vt:variant>
        <vt:lpwstr/>
      </vt:variant>
      <vt:variant>
        <vt:lpwstr>page35</vt:lpwstr>
      </vt:variant>
      <vt:variant>
        <vt:i4>3342373</vt:i4>
      </vt:variant>
      <vt:variant>
        <vt:i4>117</vt:i4>
      </vt:variant>
      <vt:variant>
        <vt:i4>0</vt:i4>
      </vt:variant>
      <vt:variant>
        <vt:i4>5</vt:i4>
      </vt:variant>
      <vt:variant>
        <vt:lpwstr/>
      </vt:variant>
      <vt:variant>
        <vt:lpwstr>page27</vt:lpwstr>
      </vt:variant>
      <vt:variant>
        <vt:i4>3342373</vt:i4>
      </vt:variant>
      <vt:variant>
        <vt:i4>114</vt:i4>
      </vt:variant>
      <vt:variant>
        <vt:i4>0</vt:i4>
      </vt:variant>
      <vt:variant>
        <vt:i4>5</vt:i4>
      </vt:variant>
      <vt:variant>
        <vt:lpwstr/>
      </vt:variant>
      <vt:variant>
        <vt:lpwstr>page27</vt:lpwstr>
      </vt:variant>
      <vt:variant>
        <vt:i4>3342373</vt:i4>
      </vt:variant>
      <vt:variant>
        <vt:i4>111</vt:i4>
      </vt:variant>
      <vt:variant>
        <vt:i4>0</vt:i4>
      </vt:variant>
      <vt:variant>
        <vt:i4>5</vt:i4>
      </vt:variant>
      <vt:variant>
        <vt:lpwstr/>
      </vt:variant>
      <vt:variant>
        <vt:lpwstr>page27</vt:lpwstr>
      </vt:variant>
      <vt:variant>
        <vt:i4>3342373</vt:i4>
      </vt:variant>
      <vt:variant>
        <vt:i4>108</vt:i4>
      </vt:variant>
      <vt:variant>
        <vt:i4>0</vt:i4>
      </vt:variant>
      <vt:variant>
        <vt:i4>5</vt:i4>
      </vt:variant>
      <vt:variant>
        <vt:lpwstr/>
      </vt:variant>
      <vt:variant>
        <vt:lpwstr>page27</vt:lpwstr>
      </vt:variant>
      <vt:variant>
        <vt:i4>3342373</vt:i4>
      </vt:variant>
      <vt:variant>
        <vt:i4>105</vt:i4>
      </vt:variant>
      <vt:variant>
        <vt:i4>0</vt:i4>
      </vt:variant>
      <vt:variant>
        <vt:i4>5</vt:i4>
      </vt:variant>
      <vt:variant>
        <vt:lpwstr/>
      </vt:variant>
      <vt:variant>
        <vt:lpwstr>page27</vt:lpwstr>
      </vt:variant>
      <vt:variant>
        <vt:i4>3342373</vt:i4>
      </vt:variant>
      <vt:variant>
        <vt:i4>102</vt:i4>
      </vt:variant>
      <vt:variant>
        <vt:i4>0</vt:i4>
      </vt:variant>
      <vt:variant>
        <vt:i4>5</vt:i4>
      </vt:variant>
      <vt:variant>
        <vt:lpwstr/>
      </vt:variant>
      <vt:variant>
        <vt:lpwstr>page27</vt:lpwstr>
      </vt:variant>
      <vt:variant>
        <vt:i4>3342373</vt:i4>
      </vt:variant>
      <vt:variant>
        <vt:i4>99</vt:i4>
      </vt:variant>
      <vt:variant>
        <vt:i4>0</vt:i4>
      </vt:variant>
      <vt:variant>
        <vt:i4>5</vt:i4>
      </vt:variant>
      <vt:variant>
        <vt:lpwstr/>
      </vt:variant>
      <vt:variant>
        <vt:lpwstr>page27</vt:lpwstr>
      </vt:variant>
      <vt:variant>
        <vt:i4>3342373</vt:i4>
      </vt:variant>
      <vt:variant>
        <vt:i4>96</vt:i4>
      </vt:variant>
      <vt:variant>
        <vt:i4>0</vt:i4>
      </vt:variant>
      <vt:variant>
        <vt:i4>5</vt:i4>
      </vt:variant>
      <vt:variant>
        <vt:lpwstr/>
      </vt:variant>
      <vt:variant>
        <vt:lpwstr>page27</vt:lpwstr>
      </vt:variant>
      <vt:variant>
        <vt:i4>3342373</vt:i4>
      </vt:variant>
      <vt:variant>
        <vt:i4>93</vt:i4>
      </vt:variant>
      <vt:variant>
        <vt:i4>0</vt:i4>
      </vt:variant>
      <vt:variant>
        <vt:i4>5</vt:i4>
      </vt:variant>
      <vt:variant>
        <vt:lpwstr/>
      </vt:variant>
      <vt:variant>
        <vt:lpwstr>page27</vt:lpwstr>
      </vt:variant>
      <vt:variant>
        <vt:i4>3276837</vt:i4>
      </vt:variant>
      <vt:variant>
        <vt:i4>90</vt:i4>
      </vt:variant>
      <vt:variant>
        <vt:i4>0</vt:i4>
      </vt:variant>
      <vt:variant>
        <vt:i4>5</vt:i4>
      </vt:variant>
      <vt:variant>
        <vt:lpwstr/>
      </vt:variant>
      <vt:variant>
        <vt:lpwstr>page26</vt:lpwstr>
      </vt:variant>
      <vt:variant>
        <vt:i4>3276837</vt:i4>
      </vt:variant>
      <vt:variant>
        <vt:i4>87</vt:i4>
      </vt:variant>
      <vt:variant>
        <vt:i4>0</vt:i4>
      </vt:variant>
      <vt:variant>
        <vt:i4>5</vt:i4>
      </vt:variant>
      <vt:variant>
        <vt:lpwstr/>
      </vt:variant>
      <vt:variant>
        <vt:lpwstr>page26</vt:lpwstr>
      </vt:variant>
      <vt:variant>
        <vt:i4>3276837</vt:i4>
      </vt:variant>
      <vt:variant>
        <vt:i4>84</vt:i4>
      </vt:variant>
      <vt:variant>
        <vt:i4>0</vt:i4>
      </vt:variant>
      <vt:variant>
        <vt:i4>5</vt:i4>
      </vt:variant>
      <vt:variant>
        <vt:lpwstr/>
      </vt:variant>
      <vt:variant>
        <vt:lpwstr>page26</vt:lpwstr>
      </vt:variant>
      <vt:variant>
        <vt:i4>3276837</vt:i4>
      </vt:variant>
      <vt:variant>
        <vt:i4>81</vt:i4>
      </vt:variant>
      <vt:variant>
        <vt:i4>0</vt:i4>
      </vt:variant>
      <vt:variant>
        <vt:i4>5</vt:i4>
      </vt:variant>
      <vt:variant>
        <vt:lpwstr/>
      </vt:variant>
      <vt:variant>
        <vt:lpwstr>page26</vt:lpwstr>
      </vt:variant>
      <vt:variant>
        <vt:i4>3276837</vt:i4>
      </vt:variant>
      <vt:variant>
        <vt:i4>78</vt:i4>
      </vt:variant>
      <vt:variant>
        <vt:i4>0</vt:i4>
      </vt:variant>
      <vt:variant>
        <vt:i4>5</vt:i4>
      </vt:variant>
      <vt:variant>
        <vt:lpwstr/>
      </vt:variant>
      <vt:variant>
        <vt:lpwstr>page26</vt:lpwstr>
      </vt:variant>
      <vt:variant>
        <vt:i4>3538981</vt:i4>
      </vt:variant>
      <vt:variant>
        <vt:i4>75</vt:i4>
      </vt:variant>
      <vt:variant>
        <vt:i4>0</vt:i4>
      </vt:variant>
      <vt:variant>
        <vt:i4>5</vt:i4>
      </vt:variant>
      <vt:variant>
        <vt:lpwstr/>
      </vt:variant>
      <vt:variant>
        <vt:lpwstr>page22</vt:lpwstr>
      </vt:variant>
      <vt:variant>
        <vt:i4>3538981</vt:i4>
      </vt:variant>
      <vt:variant>
        <vt:i4>72</vt:i4>
      </vt:variant>
      <vt:variant>
        <vt:i4>0</vt:i4>
      </vt:variant>
      <vt:variant>
        <vt:i4>5</vt:i4>
      </vt:variant>
      <vt:variant>
        <vt:lpwstr/>
      </vt:variant>
      <vt:variant>
        <vt:lpwstr>page22</vt:lpwstr>
      </vt:variant>
      <vt:variant>
        <vt:i4>3538981</vt:i4>
      </vt:variant>
      <vt:variant>
        <vt:i4>69</vt:i4>
      </vt:variant>
      <vt:variant>
        <vt:i4>0</vt:i4>
      </vt:variant>
      <vt:variant>
        <vt:i4>5</vt:i4>
      </vt:variant>
      <vt:variant>
        <vt:lpwstr/>
      </vt:variant>
      <vt:variant>
        <vt:lpwstr>page22</vt:lpwstr>
      </vt:variant>
      <vt:variant>
        <vt:i4>3538981</vt:i4>
      </vt:variant>
      <vt:variant>
        <vt:i4>66</vt:i4>
      </vt:variant>
      <vt:variant>
        <vt:i4>0</vt:i4>
      </vt:variant>
      <vt:variant>
        <vt:i4>5</vt:i4>
      </vt:variant>
      <vt:variant>
        <vt:lpwstr/>
      </vt:variant>
      <vt:variant>
        <vt:lpwstr>page22</vt:lpwstr>
      </vt:variant>
      <vt:variant>
        <vt:i4>3538981</vt:i4>
      </vt:variant>
      <vt:variant>
        <vt:i4>63</vt:i4>
      </vt:variant>
      <vt:variant>
        <vt:i4>0</vt:i4>
      </vt:variant>
      <vt:variant>
        <vt:i4>5</vt:i4>
      </vt:variant>
      <vt:variant>
        <vt:lpwstr/>
      </vt:variant>
      <vt:variant>
        <vt:lpwstr>page22</vt:lpwstr>
      </vt:variant>
      <vt:variant>
        <vt:i4>3473445</vt:i4>
      </vt:variant>
      <vt:variant>
        <vt:i4>60</vt:i4>
      </vt:variant>
      <vt:variant>
        <vt:i4>0</vt:i4>
      </vt:variant>
      <vt:variant>
        <vt:i4>5</vt:i4>
      </vt:variant>
      <vt:variant>
        <vt:lpwstr/>
      </vt:variant>
      <vt:variant>
        <vt:lpwstr>page21</vt:lpwstr>
      </vt:variant>
      <vt:variant>
        <vt:i4>3997734</vt:i4>
      </vt:variant>
      <vt:variant>
        <vt:i4>57</vt:i4>
      </vt:variant>
      <vt:variant>
        <vt:i4>0</vt:i4>
      </vt:variant>
      <vt:variant>
        <vt:i4>5</vt:i4>
      </vt:variant>
      <vt:variant>
        <vt:lpwstr/>
      </vt:variant>
      <vt:variant>
        <vt:lpwstr>page19</vt:lpwstr>
      </vt:variant>
      <vt:variant>
        <vt:i4>3997734</vt:i4>
      </vt:variant>
      <vt:variant>
        <vt:i4>54</vt:i4>
      </vt:variant>
      <vt:variant>
        <vt:i4>0</vt:i4>
      </vt:variant>
      <vt:variant>
        <vt:i4>5</vt:i4>
      </vt:variant>
      <vt:variant>
        <vt:lpwstr/>
      </vt:variant>
      <vt:variant>
        <vt:lpwstr>page19</vt:lpwstr>
      </vt:variant>
      <vt:variant>
        <vt:i4>3997734</vt:i4>
      </vt:variant>
      <vt:variant>
        <vt:i4>51</vt:i4>
      </vt:variant>
      <vt:variant>
        <vt:i4>0</vt:i4>
      </vt:variant>
      <vt:variant>
        <vt:i4>5</vt:i4>
      </vt:variant>
      <vt:variant>
        <vt:lpwstr/>
      </vt:variant>
      <vt:variant>
        <vt:lpwstr>page19</vt:lpwstr>
      </vt:variant>
      <vt:variant>
        <vt:i4>3276838</vt:i4>
      </vt:variant>
      <vt:variant>
        <vt:i4>48</vt:i4>
      </vt:variant>
      <vt:variant>
        <vt:i4>0</vt:i4>
      </vt:variant>
      <vt:variant>
        <vt:i4>5</vt:i4>
      </vt:variant>
      <vt:variant>
        <vt:lpwstr/>
      </vt:variant>
      <vt:variant>
        <vt:lpwstr>page16</vt:lpwstr>
      </vt:variant>
      <vt:variant>
        <vt:i4>3276838</vt:i4>
      </vt:variant>
      <vt:variant>
        <vt:i4>45</vt:i4>
      </vt:variant>
      <vt:variant>
        <vt:i4>0</vt:i4>
      </vt:variant>
      <vt:variant>
        <vt:i4>5</vt:i4>
      </vt:variant>
      <vt:variant>
        <vt:lpwstr/>
      </vt:variant>
      <vt:variant>
        <vt:lpwstr>page16</vt:lpwstr>
      </vt:variant>
      <vt:variant>
        <vt:i4>3538982</vt:i4>
      </vt:variant>
      <vt:variant>
        <vt:i4>42</vt:i4>
      </vt:variant>
      <vt:variant>
        <vt:i4>0</vt:i4>
      </vt:variant>
      <vt:variant>
        <vt:i4>5</vt:i4>
      </vt:variant>
      <vt:variant>
        <vt:lpwstr/>
      </vt:variant>
      <vt:variant>
        <vt:lpwstr>page12</vt:lpwstr>
      </vt:variant>
      <vt:variant>
        <vt:i4>3538982</vt:i4>
      </vt:variant>
      <vt:variant>
        <vt:i4>39</vt:i4>
      </vt:variant>
      <vt:variant>
        <vt:i4>0</vt:i4>
      </vt:variant>
      <vt:variant>
        <vt:i4>5</vt:i4>
      </vt:variant>
      <vt:variant>
        <vt:lpwstr/>
      </vt:variant>
      <vt:variant>
        <vt:lpwstr>page12</vt:lpwstr>
      </vt:variant>
      <vt:variant>
        <vt:i4>3538982</vt:i4>
      </vt:variant>
      <vt:variant>
        <vt:i4>36</vt:i4>
      </vt:variant>
      <vt:variant>
        <vt:i4>0</vt:i4>
      </vt:variant>
      <vt:variant>
        <vt:i4>5</vt:i4>
      </vt:variant>
      <vt:variant>
        <vt:lpwstr/>
      </vt:variant>
      <vt:variant>
        <vt:lpwstr>page12</vt:lpwstr>
      </vt:variant>
      <vt:variant>
        <vt:i4>3407910</vt:i4>
      </vt:variant>
      <vt:variant>
        <vt:i4>33</vt:i4>
      </vt:variant>
      <vt:variant>
        <vt:i4>0</vt:i4>
      </vt:variant>
      <vt:variant>
        <vt:i4>5</vt:i4>
      </vt:variant>
      <vt:variant>
        <vt:lpwstr/>
      </vt:variant>
      <vt:variant>
        <vt:lpwstr>page10</vt:lpwstr>
      </vt:variant>
      <vt:variant>
        <vt:i4>3407910</vt:i4>
      </vt:variant>
      <vt:variant>
        <vt:i4>30</vt:i4>
      </vt:variant>
      <vt:variant>
        <vt:i4>0</vt:i4>
      </vt:variant>
      <vt:variant>
        <vt:i4>5</vt:i4>
      </vt:variant>
      <vt:variant>
        <vt:lpwstr/>
      </vt:variant>
      <vt:variant>
        <vt:lpwstr>page10</vt:lpwstr>
      </vt:variant>
      <vt:variant>
        <vt:i4>3407910</vt:i4>
      </vt:variant>
      <vt:variant>
        <vt:i4>27</vt:i4>
      </vt:variant>
      <vt:variant>
        <vt:i4>0</vt:i4>
      </vt:variant>
      <vt:variant>
        <vt:i4>5</vt:i4>
      </vt:variant>
      <vt:variant>
        <vt:lpwstr/>
      </vt:variant>
      <vt:variant>
        <vt:lpwstr>page10</vt:lpwstr>
      </vt:variant>
      <vt:variant>
        <vt:i4>3407910</vt:i4>
      </vt:variant>
      <vt:variant>
        <vt:i4>24</vt:i4>
      </vt:variant>
      <vt:variant>
        <vt:i4>0</vt:i4>
      </vt:variant>
      <vt:variant>
        <vt:i4>5</vt:i4>
      </vt:variant>
      <vt:variant>
        <vt:lpwstr/>
      </vt:variant>
      <vt:variant>
        <vt:lpwstr>page10</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page4</vt:lpwstr>
      </vt:variant>
      <vt:variant>
        <vt:i4>262167</vt:i4>
      </vt:variant>
      <vt:variant>
        <vt:i4>12</vt:i4>
      </vt:variant>
      <vt:variant>
        <vt:i4>0</vt:i4>
      </vt:variant>
      <vt:variant>
        <vt:i4>5</vt:i4>
      </vt:variant>
      <vt:variant>
        <vt:lpwstr/>
      </vt:variant>
      <vt:variant>
        <vt:lpwstr>page4</vt:lpwstr>
      </vt:variant>
      <vt:variant>
        <vt:i4>262167</vt:i4>
      </vt:variant>
      <vt:variant>
        <vt:i4>9</vt:i4>
      </vt:variant>
      <vt:variant>
        <vt:i4>0</vt:i4>
      </vt:variant>
      <vt:variant>
        <vt:i4>5</vt:i4>
      </vt:variant>
      <vt:variant>
        <vt:lpwstr/>
      </vt:variant>
      <vt:variant>
        <vt:lpwstr>page4</vt:lpwstr>
      </vt:variant>
      <vt:variant>
        <vt:i4>262167</vt:i4>
      </vt:variant>
      <vt:variant>
        <vt:i4>6</vt:i4>
      </vt:variant>
      <vt:variant>
        <vt:i4>0</vt:i4>
      </vt:variant>
      <vt:variant>
        <vt:i4>5</vt:i4>
      </vt:variant>
      <vt:variant>
        <vt:lpwstr/>
      </vt:variant>
      <vt:variant>
        <vt:lpwstr>page4</vt:lpwstr>
      </vt:variant>
      <vt:variant>
        <vt:i4>262167</vt:i4>
      </vt:variant>
      <vt:variant>
        <vt:i4>3</vt:i4>
      </vt:variant>
      <vt:variant>
        <vt:i4>0</vt:i4>
      </vt:variant>
      <vt:variant>
        <vt:i4>5</vt:i4>
      </vt:variant>
      <vt:variant>
        <vt:lpwstr/>
      </vt:variant>
      <vt:variant>
        <vt:lpwstr>page4</vt:lpwstr>
      </vt:variant>
      <vt:variant>
        <vt:i4>262167</vt:i4>
      </vt:variant>
      <vt:variant>
        <vt:i4>0</vt:i4>
      </vt:variant>
      <vt:variant>
        <vt:i4>0</vt:i4>
      </vt:variant>
      <vt:variant>
        <vt:i4>5</vt:i4>
      </vt:variant>
      <vt:variant>
        <vt:lpwstr/>
      </vt:variant>
      <vt:variant>
        <vt:lpwstr>page4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Ангелина Александровна Мажаева</cp:lastModifiedBy>
  <cp:revision>2</cp:revision>
  <cp:lastPrinted>2017-07-03T06:38:00Z</cp:lastPrinted>
  <dcterms:created xsi:type="dcterms:W3CDTF">2024-09-13T12:05:00Z</dcterms:created>
  <dcterms:modified xsi:type="dcterms:W3CDTF">2024-09-13T12:05:00Z</dcterms:modified>
</cp:coreProperties>
</file>