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0C" w:rsidRPr="00532C0B" w:rsidRDefault="0037400C" w:rsidP="0037400C">
      <w:pPr>
        <w:spacing w:before="0" w:line="288" w:lineRule="auto"/>
        <w:ind w:left="5670" w:firstLine="0"/>
        <w:rPr>
          <w:rFonts w:eastAsia="Times New Roman"/>
          <w:sz w:val="22"/>
        </w:rPr>
      </w:pPr>
      <w:r w:rsidRPr="00532C0B">
        <w:rPr>
          <w:rFonts w:eastAsia="Times New Roman"/>
          <w:sz w:val="22"/>
        </w:rPr>
        <w:t xml:space="preserve">Приложение к   постановлению администрации муниципального образования </w:t>
      </w:r>
      <w:r w:rsidRPr="00532C0B">
        <w:rPr>
          <w:rFonts w:eastAsia="Times New Roman"/>
        </w:rPr>
        <w:t>Домбаровский поссовет</w:t>
      </w:r>
      <w:r w:rsidRPr="00532C0B">
        <w:rPr>
          <w:rFonts w:eastAsia="Times New Roman"/>
          <w:sz w:val="22"/>
        </w:rPr>
        <w:t xml:space="preserve"> Домбаровского района Оренбургской области от</w:t>
      </w:r>
      <w:r w:rsidR="00A63504">
        <w:rPr>
          <w:rFonts w:eastAsia="Times New Roman"/>
          <w:sz w:val="22"/>
        </w:rPr>
        <w:t xml:space="preserve"> 19.03.2025 №25-п</w:t>
      </w:r>
    </w:p>
    <w:p w:rsidR="0037400C" w:rsidRPr="00532C0B" w:rsidRDefault="0037400C" w:rsidP="0037400C">
      <w:pPr>
        <w:spacing w:before="0" w:line="288" w:lineRule="auto"/>
        <w:rPr>
          <w:rFonts w:eastAsia="Times New Roman"/>
        </w:rPr>
      </w:pPr>
    </w:p>
    <w:p w:rsidR="0037400C" w:rsidRPr="00532C0B" w:rsidRDefault="0037400C" w:rsidP="0037400C">
      <w:pPr>
        <w:spacing w:before="0" w:line="288" w:lineRule="auto"/>
        <w:rPr>
          <w:rFonts w:eastAsia="Times New Roman"/>
        </w:rPr>
      </w:pPr>
    </w:p>
    <w:p w:rsidR="0037400C" w:rsidRPr="00532C0B" w:rsidRDefault="0037400C" w:rsidP="0037400C">
      <w:pPr>
        <w:spacing w:before="0" w:line="288" w:lineRule="auto"/>
        <w:rPr>
          <w:rFonts w:eastAsia="Times New Roman"/>
        </w:rPr>
      </w:pPr>
    </w:p>
    <w:p w:rsidR="0037400C" w:rsidRPr="00532C0B" w:rsidRDefault="0037400C" w:rsidP="00A63504">
      <w:pPr>
        <w:spacing w:before="0" w:line="288" w:lineRule="auto"/>
        <w:ind w:firstLine="0"/>
        <w:rPr>
          <w:rFonts w:eastAsia="Times New Roman"/>
          <w:b/>
          <w:sz w:val="32"/>
          <w:szCs w:val="32"/>
        </w:rPr>
      </w:pP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b/>
          <w:sz w:val="32"/>
          <w:szCs w:val="32"/>
        </w:rPr>
      </w:pP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b/>
          <w:sz w:val="32"/>
          <w:szCs w:val="32"/>
        </w:rPr>
      </w:pP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b/>
          <w:sz w:val="32"/>
          <w:szCs w:val="32"/>
        </w:rPr>
      </w:pP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b/>
          <w:sz w:val="32"/>
          <w:szCs w:val="32"/>
        </w:rPr>
      </w:pP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b/>
          <w:sz w:val="32"/>
          <w:szCs w:val="32"/>
        </w:rPr>
      </w:pPr>
      <w:r w:rsidRPr="00532C0B">
        <w:rPr>
          <w:rFonts w:eastAsia="Times New Roman"/>
          <w:b/>
          <w:sz w:val="32"/>
          <w:szCs w:val="32"/>
        </w:rPr>
        <w:t>МЕСТНЫЕ НОРМАТИВЫ ГРАДОСТРОИТЕЛЬНОГО</w:t>
      </w: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sz w:val="28"/>
          <w:szCs w:val="28"/>
        </w:rPr>
      </w:pPr>
      <w:r w:rsidRPr="00532C0B">
        <w:rPr>
          <w:rFonts w:eastAsia="Times New Roman"/>
          <w:b/>
          <w:sz w:val="32"/>
          <w:szCs w:val="32"/>
        </w:rPr>
        <w:t>ПРОЕКТИРОВАНИЯ</w:t>
      </w: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sz w:val="28"/>
          <w:szCs w:val="28"/>
        </w:rPr>
      </w:pPr>
      <w:r w:rsidRPr="00532C0B">
        <w:rPr>
          <w:rFonts w:eastAsia="Times New Roman"/>
          <w:sz w:val="28"/>
          <w:szCs w:val="28"/>
        </w:rPr>
        <w:t>муниципального образования Домбаровский</w:t>
      </w: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sz w:val="28"/>
          <w:szCs w:val="28"/>
        </w:rPr>
      </w:pPr>
      <w:r w:rsidRPr="00532C0B">
        <w:rPr>
          <w:rFonts w:eastAsia="Times New Roman"/>
          <w:sz w:val="28"/>
          <w:szCs w:val="28"/>
        </w:rPr>
        <w:t>поссовет Домбаровского района Оренбургской области</w:t>
      </w: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ind w:left="-284"/>
        <w:jc w:val="center"/>
        <w:rPr>
          <w:rFonts w:eastAsia="Times New Roman"/>
          <w:sz w:val="28"/>
          <w:szCs w:val="28"/>
        </w:rPr>
      </w:pPr>
    </w:p>
    <w:p w:rsidR="0037400C" w:rsidRPr="00532C0B" w:rsidRDefault="00116AFD" w:rsidP="00116AFD">
      <w:pPr>
        <w:spacing w:before="0" w:line="288" w:lineRule="auto"/>
        <w:ind w:firstLine="0"/>
        <w:jc w:val="center"/>
        <w:rPr>
          <w:sz w:val="32"/>
          <w:szCs w:val="28"/>
        </w:rPr>
      </w:pPr>
      <w:r w:rsidRPr="00532C0B">
        <w:rPr>
          <w:rFonts w:eastAsia="Times New Roman"/>
          <w:b/>
          <w:sz w:val="28"/>
        </w:rPr>
        <w:t>ЧАСТЬ 1. ОСНОВНАЯ ЧАСТЬ</w:t>
      </w:r>
    </w:p>
    <w:p w:rsidR="0037400C" w:rsidRPr="00532C0B" w:rsidRDefault="0037400C" w:rsidP="0037400C">
      <w:pPr>
        <w:spacing w:before="0" w:line="288" w:lineRule="auto"/>
        <w:ind w:left="-2552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ind w:left="-2552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ind w:left="-2552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ind w:left="-2552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ind w:left="-2552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116AFD" w:rsidRPr="00532C0B" w:rsidRDefault="00116AFD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37400C">
      <w:pPr>
        <w:spacing w:before="0" w:line="288" w:lineRule="auto"/>
        <w:jc w:val="center"/>
        <w:rPr>
          <w:sz w:val="28"/>
          <w:szCs w:val="28"/>
        </w:rPr>
      </w:pPr>
    </w:p>
    <w:p w:rsidR="0037400C" w:rsidRPr="00532C0B" w:rsidRDefault="0037400C" w:rsidP="00116AFD">
      <w:pPr>
        <w:spacing w:before="0" w:line="288" w:lineRule="auto"/>
        <w:ind w:firstLine="0"/>
        <w:jc w:val="center"/>
        <w:rPr>
          <w:rFonts w:eastAsia="Calibri"/>
        </w:rPr>
        <w:sectPr w:rsidR="0037400C" w:rsidRPr="00532C0B" w:rsidSect="0037400C">
          <w:footerReference w:type="default" r:id="rId8"/>
          <w:pgSz w:w="11900" w:h="16838"/>
          <w:pgMar w:top="720" w:right="701" w:bottom="720" w:left="1134" w:header="0" w:footer="0" w:gutter="0"/>
          <w:cols w:space="0" w:equalWidth="0">
            <w:col w:w="10065"/>
          </w:cols>
          <w:titlePg/>
          <w:docGrid w:linePitch="360"/>
        </w:sectPr>
      </w:pPr>
      <w:r w:rsidRPr="00532C0B">
        <w:rPr>
          <w:sz w:val="28"/>
          <w:szCs w:val="28"/>
        </w:rPr>
        <w:t>202</w:t>
      </w:r>
      <w:r w:rsidR="00A63504">
        <w:rPr>
          <w:sz w:val="28"/>
          <w:szCs w:val="28"/>
        </w:rPr>
        <w:t>5</w:t>
      </w:r>
      <w:r w:rsidRPr="00532C0B">
        <w:rPr>
          <w:sz w:val="28"/>
          <w:szCs w:val="28"/>
        </w:rPr>
        <w:t xml:space="preserve"> г.</w:t>
      </w:r>
      <w:r w:rsidRPr="00532C0B">
        <w:br w:type="page"/>
      </w:r>
    </w:p>
    <w:bookmarkStart w:id="0" w:name="page2" w:displacedByCustomXml="next"/>
    <w:bookmarkEnd w:id="0" w:displacedByCustomXml="next"/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1867522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398C" w:rsidRPr="00532C0B" w:rsidRDefault="00D2398C">
          <w:pPr>
            <w:pStyle w:val="a8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32C0B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D2398C" w:rsidRPr="00532C0B" w:rsidRDefault="00BA7218">
          <w:pPr>
            <w:pStyle w:val="21"/>
            <w:tabs>
              <w:tab w:val="left" w:pos="1320"/>
              <w:tab w:val="right" w:leader="dot" w:pos="9912"/>
            </w:tabs>
            <w:rPr>
              <w:noProof/>
              <w:szCs w:val="22"/>
            </w:rPr>
          </w:pPr>
          <w:r w:rsidRPr="00BA7218">
            <w:rPr>
              <w:sz w:val="28"/>
              <w:szCs w:val="28"/>
            </w:rPr>
            <w:fldChar w:fldCharType="begin"/>
          </w:r>
          <w:r w:rsidR="00D2398C" w:rsidRPr="00532C0B">
            <w:rPr>
              <w:sz w:val="28"/>
              <w:szCs w:val="28"/>
            </w:rPr>
            <w:instrText xml:space="preserve"> TOC \o "1-3" \h \z \u </w:instrText>
          </w:r>
          <w:r w:rsidRPr="00BA7218">
            <w:rPr>
              <w:sz w:val="28"/>
              <w:szCs w:val="28"/>
            </w:rPr>
            <w:fldChar w:fldCharType="separate"/>
          </w:r>
          <w:hyperlink w:anchor="_Toc190870748" w:history="1">
            <w:r w:rsidR="00D2398C" w:rsidRPr="00532C0B">
              <w:rPr>
                <w:rStyle w:val="a3"/>
                <w:noProof/>
                <w:sz w:val="28"/>
              </w:rPr>
              <w:t>1.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Перечень расчетных показателей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_Toc190870748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4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pPr>
            <w:pStyle w:val="21"/>
            <w:tabs>
              <w:tab w:val="left" w:pos="1540"/>
              <w:tab w:val="right" w:leader="dot" w:pos="9912"/>
            </w:tabs>
            <w:rPr>
              <w:noProof/>
              <w:szCs w:val="22"/>
            </w:rPr>
          </w:pPr>
          <w:hyperlink w:anchor="_Toc190870749" w:history="1">
            <w:r w:rsidR="00D2398C" w:rsidRPr="00532C0B">
              <w:rPr>
                <w:rStyle w:val="a3"/>
                <w:noProof/>
                <w:sz w:val="28"/>
              </w:rPr>
              <w:t>1.1.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населения.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_Toc190870749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5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pPr>
            <w:pStyle w:val="21"/>
            <w:tabs>
              <w:tab w:val="left" w:pos="1540"/>
              <w:tab w:val="right" w:leader="dot" w:pos="9912"/>
            </w:tabs>
            <w:rPr>
              <w:noProof/>
              <w:szCs w:val="22"/>
            </w:rPr>
          </w:pPr>
          <w:hyperlink w:anchor="_Toc190870750" w:history="1">
            <w:r w:rsidR="00D2398C" w:rsidRPr="00532C0B">
              <w:rPr>
                <w:rStyle w:val="a3"/>
                <w:noProof/>
                <w:sz w:val="28"/>
              </w:rPr>
              <w:t>1.1.1.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В области транспортной инфраструктуры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_Toc190870750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5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pPr>
            <w:pStyle w:val="21"/>
            <w:tabs>
              <w:tab w:val="left" w:pos="1540"/>
              <w:tab w:val="right" w:leader="dot" w:pos="9912"/>
            </w:tabs>
            <w:rPr>
              <w:noProof/>
              <w:szCs w:val="22"/>
            </w:rPr>
          </w:pPr>
          <w:hyperlink w:anchor="_Toc190870751" w:history="1">
            <w:r w:rsidR="00D2398C" w:rsidRPr="00532C0B">
              <w:rPr>
                <w:rStyle w:val="a3"/>
                <w:noProof/>
                <w:sz w:val="28"/>
              </w:rPr>
              <w:t>1.1.2.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В области инженерной инфраструктуры.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_Toc190870751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9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pPr>
            <w:pStyle w:val="21"/>
            <w:tabs>
              <w:tab w:val="left" w:pos="1540"/>
              <w:tab w:val="right" w:leader="dot" w:pos="9912"/>
            </w:tabs>
            <w:rPr>
              <w:noProof/>
              <w:szCs w:val="22"/>
            </w:rPr>
          </w:pPr>
          <w:hyperlink w:anchor="_Toc190870752" w:history="1">
            <w:r w:rsidR="00D2398C" w:rsidRPr="00532C0B">
              <w:rPr>
                <w:rStyle w:val="a3"/>
                <w:noProof/>
                <w:sz w:val="28"/>
              </w:rPr>
              <w:t>1.1.3.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В области обращения  с твердыми коммунальными отходами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_Toc190870752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11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pPr>
            <w:pStyle w:val="21"/>
            <w:tabs>
              <w:tab w:val="left" w:pos="1540"/>
              <w:tab w:val="right" w:leader="dot" w:pos="9912"/>
            </w:tabs>
            <w:rPr>
              <w:noProof/>
              <w:szCs w:val="22"/>
            </w:rPr>
          </w:pPr>
          <w:hyperlink w:anchor="_Toc190870753" w:history="1">
            <w:r w:rsidR="00D2398C" w:rsidRPr="00532C0B">
              <w:rPr>
                <w:rStyle w:val="a3"/>
                <w:noProof/>
                <w:sz w:val="28"/>
              </w:rPr>
              <w:t>1.1.4.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В области культуры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_Toc190870753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12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pPr>
            <w:pStyle w:val="21"/>
            <w:tabs>
              <w:tab w:val="left" w:pos="1540"/>
              <w:tab w:val="right" w:leader="dot" w:pos="9912"/>
            </w:tabs>
            <w:rPr>
              <w:noProof/>
              <w:szCs w:val="22"/>
            </w:rPr>
          </w:pPr>
          <w:hyperlink w:anchor="_Toc190870754" w:history="1">
            <w:r w:rsidR="00D2398C" w:rsidRPr="00532C0B">
              <w:rPr>
                <w:rStyle w:val="a3"/>
                <w:noProof/>
                <w:sz w:val="28"/>
              </w:rPr>
              <w:t>1.1.5.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В области деятельности органов местного  самоуправления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_Toc190870754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13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pPr>
            <w:pStyle w:val="21"/>
            <w:tabs>
              <w:tab w:val="left" w:pos="1540"/>
              <w:tab w:val="right" w:leader="dot" w:pos="9912"/>
            </w:tabs>
            <w:rPr>
              <w:noProof/>
              <w:szCs w:val="22"/>
            </w:rPr>
          </w:pPr>
          <w:hyperlink w:anchor="_Toc190870755" w:history="1">
            <w:r w:rsidR="00D2398C" w:rsidRPr="00532C0B">
              <w:rPr>
                <w:rStyle w:val="a3"/>
                <w:noProof/>
                <w:sz w:val="28"/>
              </w:rPr>
              <w:t>1.1.6.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В области торговли, связи, бытового обслуживания и общественного питания населения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_Toc190870755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13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pPr>
            <w:pStyle w:val="21"/>
            <w:tabs>
              <w:tab w:val="left" w:pos="1540"/>
              <w:tab w:val="right" w:leader="dot" w:pos="9912"/>
            </w:tabs>
            <w:rPr>
              <w:noProof/>
              <w:szCs w:val="22"/>
            </w:rPr>
          </w:pPr>
          <w:hyperlink w:anchor="_Toc190870756" w:history="1">
            <w:r w:rsidR="00D2398C" w:rsidRPr="00532C0B">
              <w:rPr>
                <w:rStyle w:val="a3"/>
                <w:noProof/>
                <w:sz w:val="28"/>
              </w:rPr>
              <w:t>1.1.7.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В области объектов специального назначения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_Toc190870756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14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pPr>
            <w:pStyle w:val="21"/>
            <w:tabs>
              <w:tab w:val="left" w:pos="1540"/>
              <w:tab w:val="right" w:leader="dot" w:pos="9912"/>
            </w:tabs>
            <w:rPr>
              <w:noProof/>
              <w:szCs w:val="22"/>
            </w:rPr>
          </w:pPr>
          <w:hyperlink w:anchor="_Toc190870757" w:history="1">
            <w:r w:rsidR="00D2398C" w:rsidRPr="00532C0B">
              <w:rPr>
                <w:rStyle w:val="a3"/>
                <w:noProof/>
                <w:sz w:val="28"/>
              </w:rPr>
              <w:t>1.1.8.</w:t>
            </w:r>
            <w:r w:rsidR="00D2398C" w:rsidRPr="00532C0B">
              <w:rPr>
                <w:noProof/>
                <w:szCs w:val="22"/>
              </w:rPr>
              <w:tab/>
            </w:r>
            <w:r w:rsidR="00D2398C" w:rsidRPr="00532C0B">
              <w:rPr>
                <w:rStyle w:val="a3"/>
                <w:noProof/>
                <w:sz w:val="28"/>
              </w:rPr>
              <w:t>В области благоустройства (озеленения) территории поселения</w:t>
            </w:r>
            <w:r w:rsidR="00D2398C" w:rsidRPr="00532C0B">
              <w:rPr>
                <w:noProof/>
                <w:webHidden/>
                <w:sz w:val="28"/>
              </w:rPr>
              <w:tab/>
            </w:r>
            <w:r w:rsidRPr="00532C0B">
              <w:rPr>
                <w:noProof/>
                <w:webHidden/>
                <w:sz w:val="28"/>
              </w:rPr>
              <w:fldChar w:fldCharType="begin"/>
            </w:r>
            <w:r w:rsidR="00D2398C" w:rsidRPr="00532C0B">
              <w:rPr>
                <w:noProof/>
                <w:webHidden/>
                <w:sz w:val="28"/>
              </w:rPr>
              <w:instrText xml:space="preserve"> PAGEREF _Toc190870757 \h </w:instrText>
            </w:r>
            <w:r w:rsidRPr="00532C0B">
              <w:rPr>
                <w:noProof/>
                <w:webHidden/>
                <w:sz w:val="28"/>
              </w:rPr>
            </w:r>
            <w:r w:rsidRPr="00532C0B">
              <w:rPr>
                <w:noProof/>
                <w:webHidden/>
                <w:sz w:val="28"/>
              </w:rPr>
              <w:fldChar w:fldCharType="separate"/>
            </w:r>
            <w:r w:rsidR="00D2398C" w:rsidRPr="00532C0B">
              <w:rPr>
                <w:noProof/>
                <w:webHidden/>
                <w:sz w:val="28"/>
              </w:rPr>
              <w:t>14</w:t>
            </w:r>
            <w:r w:rsidRPr="00532C0B">
              <w:rPr>
                <w:noProof/>
                <w:webHidden/>
                <w:sz w:val="28"/>
              </w:rPr>
              <w:fldChar w:fldCharType="end"/>
            </w:r>
          </w:hyperlink>
        </w:p>
        <w:p w:rsidR="00D2398C" w:rsidRPr="00532C0B" w:rsidRDefault="00BA7218">
          <w:r w:rsidRPr="00532C0B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D261D0" w:rsidRPr="00532C0B" w:rsidRDefault="00D261D0" w:rsidP="00EE70D8">
      <w:pPr>
        <w:pStyle w:val="ConsPlusTitle"/>
        <w:jc w:val="center"/>
        <w:outlineLvl w:val="1"/>
        <w:rPr>
          <w:rFonts w:ascii="Times New Roman" w:hAnsi="Times New Roman" w:cs="Times New Roman"/>
        </w:rPr>
        <w:sectPr w:rsidR="00D261D0" w:rsidRPr="00532C0B" w:rsidSect="00D2398C">
          <w:footerReference w:type="default" r:id="rId9"/>
          <w:pgSz w:w="11906" w:h="16838"/>
          <w:pgMar w:top="1134" w:right="850" w:bottom="1134" w:left="1134" w:header="708" w:footer="127" w:gutter="0"/>
          <w:cols w:space="708"/>
          <w:docGrid w:linePitch="360"/>
        </w:sectPr>
      </w:pPr>
    </w:p>
    <w:p w:rsidR="00D261D0" w:rsidRPr="00532C0B" w:rsidRDefault="00D261D0" w:rsidP="00E42D88">
      <w:pPr>
        <w:spacing w:before="0" w:line="288" w:lineRule="auto"/>
        <w:ind w:firstLine="709"/>
        <w:rPr>
          <w:rFonts w:eastAsia="Times New Roman"/>
          <w:b/>
          <w:sz w:val="28"/>
        </w:rPr>
      </w:pPr>
      <w:r w:rsidRPr="00532C0B">
        <w:rPr>
          <w:rFonts w:eastAsia="Times New Roman"/>
          <w:b/>
          <w:sz w:val="28"/>
        </w:rPr>
        <w:lastRenderedPageBreak/>
        <w:t>Общие положения</w:t>
      </w:r>
    </w:p>
    <w:p w:rsidR="00D261D0" w:rsidRPr="00532C0B" w:rsidRDefault="00D261D0" w:rsidP="00E42D88">
      <w:pPr>
        <w:spacing w:before="0" w:line="288" w:lineRule="auto"/>
        <w:ind w:firstLine="709"/>
        <w:rPr>
          <w:rFonts w:eastAsia="Times New Roman"/>
          <w:color w:val="000000"/>
          <w:sz w:val="28"/>
        </w:rPr>
      </w:pPr>
      <w:r w:rsidRPr="00532C0B">
        <w:rPr>
          <w:rFonts w:eastAsia="Times New Roman"/>
          <w:sz w:val="28"/>
        </w:rPr>
        <w:t xml:space="preserve">Местные нормативы градостроительного проектирования МО Домбаровский поссовет Домбаровского района Оренбургской области разработаны в соответствии с Градостроительным кодексом </w:t>
      </w:r>
      <w:r w:rsidRPr="00532C0B">
        <w:rPr>
          <w:rFonts w:eastAsia="Times New Roman"/>
          <w:color w:val="000000"/>
          <w:sz w:val="28"/>
        </w:rPr>
        <w:t>Российской Федерации и иными нормативными правовыми актами РФ и Оренбургской области и Домбаровского района, применяются при подготовке, согласовании, экспертизе, утверждении генерального плана поселения, документов градостроительного зонирования (правил землепользования и застройки) и документации по планировке территории (проектов планировки территории, проектов межевания территории и градостроительных планов земельных участков) с учетом перспективы развития поселения.</w:t>
      </w:r>
    </w:p>
    <w:p w:rsidR="00417F9B" w:rsidRPr="00532C0B" w:rsidRDefault="00417F9B" w:rsidP="00E42D88">
      <w:pPr>
        <w:spacing w:before="0" w:line="288" w:lineRule="auto"/>
        <w:ind w:firstLine="709"/>
        <w:rPr>
          <w:sz w:val="28"/>
          <w:lang w:eastAsia="en-US"/>
        </w:rPr>
      </w:pPr>
      <w:r w:rsidRPr="00532C0B">
        <w:rPr>
          <w:i/>
          <w:iCs/>
          <w:sz w:val="28"/>
          <w:lang w:eastAsia="en-US"/>
        </w:rPr>
        <w:t>Области</w:t>
      </w:r>
      <w:r w:rsidRPr="00532C0B">
        <w:rPr>
          <w:i/>
          <w:iCs/>
          <w:spacing w:val="1"/>
          <w:sz w:val="28"/>
          <w:lang w:eastAsia="en-US"/>
        </w:rPr>
        <w:t xml:space="preserve"> </w:t>
      </w:r>
      <w:r w:rsidRPr="00532C0B">
        <w:rPr>
          <w:i/>
          <w:iCs/>
          <w:sz w:val="28"/>
          <w:lang w:eastAsia="en-US"/>
        </w:rPr>
        <w:t>нормирования</w:t>
      </w:r>
      <w:r w:rsidRPr="00532C0B">
        <w:rPr>
          <w:sz w:val="28"/>
          <w:lang w:eastAsia="en-US"/>
        </w:rPr>
        <w:t>,</w:t>
      </w:r>
      <w:r w:rsidRPr="00532C0B">
        <w:rPr>
          <w:spacing w:val="1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для</w:t>
      </w:r>
      <w:r w:rsidRPr="00532C0B">
        <w:rPr>
          <w:spacing w:val="1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которых</w:t>
      </w:r>
      <w:r w:rsidRPr="00532C0B">
        <w:rPr>
          <w:spacing w:val="1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нормативами</w:t>
      </w:r>
      <w:r w:rsidRPr="00532C0B">
        <w:rPr>
          <w:spacing w:val="1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градостроительного</w:t>
      </w:r>
      <w:r w:rsidRPr="00532C0B">
        <w:rPr>
          <w:spacing w:val="1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проектирования</w:t>
      </w:r>
      <w:r w:rsidRPr="00532C0B">
        <w:rPr>
          <w:spacing w:val="1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установлены</w:t>
      </w:r>
      <w:r w:rsidRPr="00532C0B">
        <w:rPr>
          <w:spacing w:val="-2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расчетные</w:t>
      </w:r>
      <w:r w:rsidRPr="00532C0B">
        <w:rPr>
          <w:spacing w:val="-4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показатели,</w:t>
      </w:r>
      <w:r w:rsidRPr="00532C0B">
        <w:rPr>
          <w:spacing w:val="-2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включают</w:t>
      </w:r>
      <w:r w:rsidRPr="00532C0B">
        <w:rPr>
          <w:spacing w:val="2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в</w:t>
      </w:r>
      <w:r w:rsidRPr="00532C0B">
        <w:rPr>
          <w:spacing w:val="2"/>
          <w:sz w:val="28"/>
          <w:lang w:eastAsia="en-US"/>
        </w:rPr>
        <w:t xml:space="preserve"> </w:t>
      </w:r>
      <w:r w:rsidRPr="00532C0B">
        <w:rPr>
          <w:sz w:val="28"/>
          <w:lang w:eastAsia="en-US"/>
        </w:rPr>
        <w:t>себя:</w:t>
      </w:r>
    </w:p>
    <w:p w:rsidR="00D25AC9" w:rsidRPr="00532C0B" w:rsidRDefault="00D25AC9" w:rsidP="00E42D88">
      <w:pPr>
        <w:pStyle w:val="a9"/>
        <w:numPr>
          <w:ilvl w:val="0"/>
          <w:numId w:val="24"/>
        </w:numPr>
        <w:tabs>
          <w:tab w:val="left" w:pos="1210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в</w:t>
      </w:r>
      <w:r w:rsidRPr="00532C0B">
        <w:rPr>
          <w:spacing w:val="-2"/>
          <w:sz w:val="28"/>
        </w:rPr>
        <w:t xml:space="preserve"> </w:t>
      </w:r>
      <w:r w:rsidRPr="00532C0B">
        <w:rPr>
          <w:sz w:val="28"/>
        </w:rPr>
        <w:t>области</w:t>
      </w:r>
      <w:r w:rsidRPr="00532C0B">
        <w:rPr>
          <w:spacing w:val="1"/>
          <w:sz w:val="28"/>
        </w:rPr>
        <w:t xml:space="preserve"> </w:t>
      </w:r>
      <w:r w:rsidRPr="00532C0B">
        <w:rPr>
          <w:sz w:val="28"/>
        </w:rPr>
        <w:t>инженерной инфраструктуры</w:t>
      </w:r>
    </w:p>
    <w:p w:rsidR="00BB6B4C" w:rsidRPr="00532C0B" w:rsidRDefault="00BB6B4C" w:rsidP="00E42D88">
      <w:pPr>
        <w:pStyle w:val="a9"/>
        <w:numPr>
          <w:ilvl w:val="0"/>
          <w:numId w:val="24"/>
        </w:numPr>
        <w:tabs>
          <w:tab w:val="left" w:pos="1210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в</w:t>
      </w:r>
      <w:r w:rsidRPr="00532C0B">
        <w:rPr>
          <w:spacing w:val="-3"/>
          <w:sz w:val="28"/>
        </w:rPr>
        <w:t xml:space="preserve"> </w:t>
      </w:r>
      <w:r w:rsidRPr="00532C0B">
        <w:rPr>
          <w:sz w:val="28"/>
        </w:rPr>
        <w:t xml:space="preserve">области </w:t>
      </w:r>
      <w:r w:rsidRPr="00532C0B">
        <w:rPr>
          <w:spacing w:val="-2"/>
          <w:sz w:val="28"/>
        </w:rPr>
        <w:t>культуры</w:t>
      </w:r>
    </w:p>
    <w:p w:rsidR="00AB1CD2" w:rsidRPr="00532C0B" w:rsidRDefault="00BB6B4C" w:rsidP="00E42D88">
      <w:pPr>
        <w:pStyle w:val="a9"/>
        <w:numPr>
          <w:ilvl w:val="0"/>
          <w:numId w:val="24"/>
        </w:numPr>
        <w:tabs>
          <w:tab w:val="left" w:pos="1210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в</w:t>
      </w:r>
      <w:r w:rsidRPr="00532C0B">
        <w:rPr>
          <w:spacing w:val="-4"/>
          <w:sz w:val="28"/>
        </w:rPr>
        <w:t xml:space="preserve"> </w:t>
      </w:r>
      <w:r w:rsidRPr="00532C0B">
        <w:rPr>
          <w:sz w:val="28"/>
        </w:rPr>
        <w:t>области</w:t>
      </w:r>
      <w:r w:rsidRPr="00532C0B">
        <w:rPr>
          <w:spacing w:val="-2"/>
          <w:sz w:val="28"/>
        </w:rPr>
        <w:t xml:space="preserve"> </w:t>
      </w:r>
      <w:r w:rsidR="00AB1CD2" w:rsidRPr="00532C0B">
        <w:rPr>
          <w:sz w:val="28"/>
        </w:rPr>
        <w:t xml:space="preserve">транспортной инфраструктуры </w:t>
      </w:r>
    </w:p>
    <w:p w:rsidR="00AB1CD2" w:rsidRPr="00532C0B" w:rsidRDefault="00AB1CD2" w:rsidP="00E42D88">
      <w:pPr>
        <w:pStyle w:val="a9"/>
        <w:numPr>
          <w:ilvl w:val="0"/>
          <w:numId w:val="24"/>
        </w:numPr>
        <w:tabs>
          <w:tab w:val="left" w:pos="1210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в области обращения с твердыми коммунальными отходами</w:t>
      </w:r>
    </w:p>
    <w:p w:rsidR="00BB6B4C" w:rsidRPr="00532C0B" w:rsidRDefault="00BB6B4C" w:rsidP="00E42D88">
      <w:pPr>
        <w:pStyle w:val="a9"/>
        <w:numPr>
          <w:ilvl w:val="0"/>
          <w:numId w:val="24"/>
        </w:numPr>
        <w:tabs>
          <w:tab w:val="left" w:pos="1210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в области благоустройства (озеленения) территории поселения</w:t>
      </w:r>
    </w:p>
    <w:p w:rsidR="001260A1" w:rsidRPr="00532C0B" w:rsidRDefault="001260A1" w:rsidP="00E42D88">
      <w:pPr>
        <w:pStyle w:val="a9"/>
        <w:numPr>
          <w:ilvl w:val="0"/>
          <w:numId w:val="24"/>
        </w:numPr>
        <w:tabs>
          <w:tab w:val="left" w:pos="1210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в области торговли</w:t>
      </w:r>
      <w:r w:rsidR="00AB1CD2" w:rsidRPr="00532C0B">
        <w:rPr>
          <w:sz w:val="28"/>
        </w:rPr>
        <w:t>, связи, бытового обслуживания и общественного питания населения</w:t>
      </w:r>
    </w:p>
    <w:p w:rsidR="00AB1CD2" w:rsidRPr="00532C0B" w:rsidRDefault="00AB1CD2" w:rsidP="00E42D88">
      <w:pPr>
        <w:pStyle w:val="a9"/>
        <w:numPr>
          <w:ilvl w:val="0"/>
          <w:numId w:val="24"/>
        </w:numPr>
        <w:tabs>
          <w:tab w:val="left" w:pos="1210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pacing w:val="-2"/>
          <w:sz w:val="28"/>
        </w:rPr>
        <w:t>в области объектов специального назначения</w:t>
      </w:r>
    </w:p>
    <w:p w:rsidR="00AB1CD2" w:rsidRPr="00532C0B" w:rsidRDefault="00AB1CD2" w:rsidP="00E42D88">
      <w:pPr>
        <w:pStyle w:val="a9"/>
        <w:tabs>
          <w:tab w:val="left" w:pos="1210"/>
        </w:tabs>
        <w:spacing w:before="0" w:line="288" w:lineRule="auto"/>
        <w:ind w:left="0" w:firstLine="709"/>
        <w:contextualSpacing w:val="0"/>
        <w:jc w:val="left"/>
        <w:rPr>
          <w:rFonts w:eastAsia="Times New Roman"/>
          <w:sz w:val="28"/>
        </w:rPr>
      </w:pPr>
    </w:p>
    <w:p w:rsidR="00D261D0" w:rsidRPr="00532C0B" w:rsidRDefault="00D261D0" w:rsidP="00E42D88">
      <w:pPr>
        <w:pStyle w:val="a9"/>
        <w:tabs>
          <w:tab w:val="left" w:pos="1210"/>
        </w:tabs>
        <w:spacing w:before="0" w:line="288" w:lineRule="auto"/>
        <w:ind w:left="0" w:firstLine="709"/>
        <w:contextualSpacing w:val="0"/>
        <w:rPr>
          <w:rFonts w:eastAsia="Times New Roman"/>
          <w:sz w:val="28"/>
        </w:rPr>
      </w:pPr>
      <w:r w:rsidRPr="00532C0B">
        <w:rPr>
          <w:rFonts w:eastAsia="Times New Roman"/>
          <w:sz w:val="28"/>
        </w:rPr>
        <w:t>Настоящие нормативы содержат:</w:t>
      </w:r>
    </w:p>
    <w:p w:rsidR="00D261D0" w:rsidRPr="00532C0B" w:rsidRDefault="00D261D0" w:rsidP="00E42D88">
      <w:pPr>
        <w:pStyle w:val="a9"/>
        <w:numPr>
          <w:ilvl w:val="0"/>
          <w:numId w:val="1"/>
        </w:numPr>
        <w:spacing w:before="0" w:line="288" w:lineRule="auto"/>
        <w:ind w:left="0" w:firstLine="709"/>
        <w:rPr>
          <w:rFonts w:eastAsia="Times New Roman"/>
          <w:sz w:val="28"/>
        </w:rPr>
      </w:pPr>
      <w:r w:rsidRPr="00532C0B">
        <w:rPr>
          <w:rFonts w:eastAsia="Times New Roman"/>
          <w:sz w:val="28"/>
        </w:rPr>
        <w:t>Основную часть,</w:t>
      </w:r>
      <w:r w:rsidRPr="00532C0B">
        <w:rPr>
          <w:rFonts w:eastAsia="Times New Roman"/>
          <w:sz w:val="28"/>
          <w:szCs w:val="20"/>
        </w:rPr>
        <w:t xml:space="preserve"> устанавливающую расчетные показатели, предусмотренные </w:t>
      </w:r>
      <w:hyperlink r:id="rId10" w:anchor="dst101834" w:history="1">
        <w:r w:rsidRPr="00532C0B">
          <w:rPr>
            <w:rFonts w:eastAsia="Times New Roman"/>
            <w:sz w:val="28"/>
            <w:szCs w:val="20"/>
          </w:rPr>
          <w:t>частями 1</w:t>
        </w:r>
      </w:hyperlink>
      <w:r w:rsidRPr="00532C0B">
        <w:rPr>
          <w:rFonts w:eastAsia="Times New Roman"/>
          <w:sz w:val="28"/>
          <w:szCs w:val="20"/>
        </w:rPr>
        <w:t>, </w:t>
      </w:r>
      <w:hyperlink r:id="rId11" w:anchor="dst101836" w:history="1">
        <w:r w:rsidRPr="00532C0B">
          <w:rPr>
            <w:rFonts w:eastAsia="Times New Roman"/>
            <w:sz w:val="28"/>
            <w:szCs w:val="20"/>
          </w:rPr>
          <w:t>3</w:t>
        </w:r>
      </w:hyperlink>
      <w:r w:rsidRPr="00532C0B">
        <w:rPr>
          <w:rFonts w:eastAsia="Times New Roman"/>
          <w:sz w:val="28"/>
          <w:szCs w:val="20"/>
        </w:rPr>
        <w:t> - </w:t>
      </w:r>
      <w:hyperlink r:id="rId12" w:anchor="dst3275" w:history="1">
        <w:r w:rsidRPr="00532C0B">
          <w:rPr>
            <w:rFonts w:eastAsia="Times New Roman"/>
            <w:sz w:val="28"/>
            <w:szCs w:val="20"/>
          </w:rPr>
          <w:t>4.1</w:t>
        </w:r>
      </w:hyperlink>
      <w:r w:rsidRPr="00532C0B">
        <w:rPr>
          <w:rFonts w:eastAsia="Times New Roman"/>
          <w:sz w:val="28"/>
          <w:szCs w:val="20"/>
        </w:rPr>
        <w:t> статьи</w:t>
      </w:r>
      <w:r w:rsidRPr="00532C0B">
        <w:rPr>
          <w:rFonts w:eastAsia="Times New Roman"/>
          <w:sz w:val="28"/>
        </w:rPr>
        <w:t xml:space="preserve"> 29.2 </w:t>
      </w:r>
      <w:proofErr w:type="spellStart"/>
      <w:r w:rsidRPr="00532C0B">
        <w:rPr>
          <w:rFonts w:eastAsia="Times New Roman"/>
          <w:sz w:val="28"/>
        </w:rPr>
        <w:t>ГрК</w:t>
      </w:r>
      <w:proofErr w:type="spellEnd"/>
      <w:r w:rsidRPr="00532C0B">
        <w:rPr>
          <w:rFonts w:eastAsia="Times New Roman"/>
          <w:sz w:val="28"/>
        </w:rPr>
        <w:t xml:space="preserve"> РФ</w:t>
      </w:r>
      <w:r w:rsidRPr="00532C0B">
        <w:rPr>
          <w:rFonts w:eastAsia="Times New Roman"/>
          <w:sz w:val="28"/>
          <w:szCs w:val="20"/>
        </w:rPr>
        <w:t>;</w:t>
      </w:r>
    </w:p>
    <w:p w:rsidR="00D261D0" w:rsidRPr="00532C0B" w:rsidRDefault="00D261D0" w:rsidP="00E42D88">
      <w:pPr>
        <w:pStyle w:val="a9"/>
        <w:numPr>
          <w:ilvl w:val="0"/>
          <w:numId w:val="1"/>
        </w:numPr>
        <w:spacing w:before="0" w:line="288" w:lineRule="auto"/>
        <w:ind w:left="0" w:firstLine="709"/>
        <w:rPr>
          <w:rFonts w:eastAsia="Times New Roman"/>
          <w:sz w:val="28"/>
        </w:rPr>
      </w:pPr>
      <w:r w:rsidRPr="00532C0B">
        <w:rPr>
          <w:rFonts w:eastAsia="Times New Roman"/>
          <w:sz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D261D0" w:rsidRPr="00532C0B" w:rsidRDefault="00D261D0" w:rsidP="00E42D88">
      <w:pPr>
        <w:pStyle w:val="a9"/>
        <w:numPr>
          <w:ilvl w:val="0"/>
          <w:numId w:val="1"/>
        </w:numPr>
        <w:spacing w:before="0" w:line="288" w:lineRule="auto"/>
        <w:ind w:left="0" w:firstLine="709"/>
        <w:rPr>
          <w:rFonts w:eastAsia="Times New Roman"/>
          <w:sz w:val="28"/>
        </w:rPr>
      </w:pPr>
      <w:r w:rsidRPr="00532C0B">
        <w:rPr>
          <w:rFonts w:eastAsia="Times New Roman"/>
          <w:sz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747839" w:rsidRPr="00532C0B" w:rsidRDefault="00747839" w:rsidP="00E42D88">
      <w:pPr>
        <w:adjustRightInd w:val="0"/>
        <w:spacing w:before="0" w:line="288" w:lineRule="auto"/>
        <w:ind w:firstLine="709"/>
        <w:rPr>
          <w:rFonts w:eastAsia="Times New Roman"/>
          <w:sz w:val="28"/>
        </w:rPr>
      </w:pPr>
      <w:r w:rsidRPr="00532C0B">
        <w:rPr>
          <w:rFonts w:eastAsia="Times New Roman"/>
          <w:spacing w:val="-3"/>
          <w:sz w:val="28"/>
        </w:rPr>
        <w:t>По вопросам, не рассматриваемым в местных нормативах, следует руководств</w:t>
      </w:r>
      <w:r w:rsidRPr="00532C0B">
        <w:rPr>
          <w:rFonts w:eastAsia="Times New Roman"/>
          <w:sz w:val="28"/>
        </w:rPr>
        <w:t>оваться законами и нормативно-техническими документами, действующими на территории Оренбургской области. При отмене и(или) изменении действующих нормативных документов, на которые дается ссылка в местных нормативах, следует руководствоваться нормативами, вводимыми взамен отмененных.</w:t>
      </w:r>
    </w:p>
    <w:p w:rsidR="00BB6B4C" w:rsidRPr="00532C0B" w:rsidRDefault="00BB6B4C" w:rsidP="00E42D88">
      <w:pPr>
        <w:spacing w:before="0" w:line="288" w:lineRule="auto"/>
        <w:ind w:firstLine="709"/>
        <w:rPr>
          <w:b/>
          <w:sz w:val="28"/>
        </w:rPr>
      </w:pPr>
      <w:r w:rsidRPr="00532C0B">
        <w:rPr>
          <w:b/>
          <w:w w:val="90"/>
          <w:sz w:val="28"/>
        </w:rPr>
        <w:t>Цель</w:t>
      </w:r>
      <w:r w:rsidRPr="00532C0B">
        <w:rPr>
          <w:b/>
          <w:spacing w:val="-9"/>
          <w:w w:val="90"/>
          <w:sz w:val="28"/>
        </w:rPr>
        <w:t xml:space="preserve"> </w:t>
      </w:r>
      <w:r w:rsidRPr="00532C0B">
        <w:rPr>
          <w:b/>
          <w:w w:val="90"/>
          <w:sz w:val="28"/>
        </w:rPr>
        <w:t>и</w:t>
      </w:r>
      <w:r w:rsidRPr="00532C0B">
        <w:rPr>
          <w:b/>
          <w:spacing w:val="-9"/>
          <w:w w:val="90"/>
          <w:sz w:val="28"/>
        </w:rPr>
        <w:t xml:space="preserve"> </w:t>
      </w:r>
      <w:r w:rsidRPr="00532C0B">
        <w:rPr>
          <w:b/>
          <w:w w:val="90"/>
          <w:sz w:val="28"/>
        </w:rPr>
        <w:t>задачи</w:t>
      </w:r>
      <w:r w:rsidRPr="00532C0B">
        <w:rPr>
          <w:b/>
          <w:spacing w:val="-8"/>
          <w:w w:val="90"/>
          <w:sz w:val="28"/>
        </w:rPr>
        <w:t xml:space="preserve"> </w:t>
      </w:r>
      <w:r w:rsidRPr="00532C0B">
        <w:rPr>
          <w:b/>
          <w:w w:val="90"/>
          <w:sz w:val="28"/>
        </w:rPr>
        <w:t>нормативов</w:t>
      </w:r>
      <w:r w:rsidRPr="00532C0B">
        <w:rPr>
          <w:b/>
          <w:spacing w:val="-8"/>
          <w:w w:val="90"/>
          <w:sz w:val="28"/>
        </w:rPr>
        <w:t xml:space="preserve"> </w:t>
      </w:r>
      <w:r w:rsidRPr="00532C0B">
        <w:rPr>
          <w:b/>
          <w:w w:val="90"/>
          <w:sz w:val="28"/>
        </w:rPr>
        <w:t>градостроительного</w:t>
      </w:r>
      <w:r w:rsidRPr="00532C0B">
        <w:rPr>
          <w:b/>
          <w:spacing w:val="-9"/>
          <w:w w:val="90"/>
          <w:sz w:val="28"/>
        </w:rPr>
        <w:t xml:space="preserve"> </w:t>
      </w:r>
      <w:r w:rsidRPr="00532C0B">
        <w:rPr>
          <w:b/>
          <w:spacing w:val="-2"/>
          <w:w w:val="90"/>
          <w:sz w:val="28"/>
        </w:rPr>
        <w:t>проектирования</w:t>
      </w:r>
    </w:p>
    <w:p w:rsidR="00BB6B4C" w:rsidRPr="00532C0B" w:rsidRDefault="00BB6B4C" w:rsidP="00E42D88">
      <w:pPr>
        <w:pStyle w:val="ad"/>
        <w:spacing w:line="288" w:lineRule="auto"/>
        <w:ind w:left="0" w:firstLine="709"/>
        <w:jc w:val="left"/>
        <w:rPr>
          <w:sz w:val="28"/>
        </w:rPr>
      </w:pPr>
      <w:r w:rsidRPr="00532C0B">
        <w:rPr>
          <w:sz w:val="28"/>
        </w:rPr>
        <w:t>Местные</w:t>
      </w:r>
      <w:r w:rsidRPr="00532C0B">
        <w:rPr>
          <w:spacing w:val="-8"/>
          <w:sz w:val="28"/>
        </w:rPr>
        <w:t xml:space="preserve"> </w:t>
      </w:r>
      <w:r w:rsidRPr="00532C0B">
        <w:rPr>
          <w:sz w:val="28"/>
        </w:rPr>
        <w:t>нормативы</w:t>
      </w:r>
      <w:r w:rsidRPr="00532C0B">
        <w:rPr>
          <w:spacing w:val="-5"/>
          <w:sz w:val="28"/>
        </w:rPr>
        <w:t xml:space="preserve"> </w:t>
      </w:r>
      <w:r w:rsidRPr="00532C0B">
        <w:rPr>
          <w:sz w:val="28"/>
        </w:rPr>
        <w:t>градостроительного</w:t>
      </w:r>
      <w:r w:rsidRPr="00532C0B">
        <w:rPr>
          <w:spacing w:val="-4"/>
          <w:sz w:val="28"/>
        </w:rPr>
        <w:t xml:space="preserve"> </w:t>
      </w:r>
      <w:r w:rsidRPr="00532C0B">
        <w:rPr>
          <w:sz w:val="28"/>
        </w:rPr>
        <w:t>проектирования</w:t>
      </w:r>
      <w:r w:rsidRPr="00532C0B">
        <w:rPr>
          <w:spacing w:val="-4"/>
          <w:sz w:val="28"/>
        </w:rPr>
        <w:t xml:space="preserve"> </w:t>
      </w:r>
      <w:r w:rsidRPr="00532C0B">
        <w:rPr>
          <w:sz w:val="28"/>
        </w:rPr>
        <w:t>разработаны</w:t>
      </w:r>
      <w:r w:rsidRPr="00532C0B">
        <w:rPr>
          <w:spacing w:val="-5"/>
          <w:sz w:val="28"/>
        </w:rPr>
        <w:t xml:space="preserve"> </w:t>
      </w:r>
      <w:r w:rsidRPr="00532C0B">
        <w:rPr>
          <w:sz w:val="28"/>
        </w:rPr>
        <w:t>в</w:t>
      </w:r>
      <w:r w:rsidRPr="00532C0B">
        <w:rPr>
          <w:spacing w:val="-4"/>
          <w:sz w:val="28"/>
        </w:rPr>
        <w:t xml:space="preserve"> </w:t>
      </w:r>
      <w:r w:rsidRPr="00532C0B">
        <w:rPr>
          <w:spacing w:val="-2"/>
          <w:sz w:val="28"/>
        </w:rPr>
        <w:t>целях:</w:t>
      </w:r>
    </w:p>
    <w:p w:rsidR="00BB6B4C" w:rsidRPr="00532C0B" w:rsidRDefault="00BB6B4C" w:rsidP="00E42D88">
      <w:pPr>
        <w:pStyle w:val="a9"/>
        <w:numPr>
          <w:ilvl w:val="0"/>
          <w:numId w:val="26"/>
        </w:numPr>
        <w:tabs>
          <w:tab w:val="left" w:pos="1281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создания</w:t>
      </w:r>
      <w:r w:rsidRPr="00532C0B">
        <w:rPr>
          <w:spacing w:val="-8"/>
          <w:sz w:val="28"/>
        </w:rPr>
        <w:t xml:space="preserve"> </w:t>
      </w:r>
      <w:r w:rsidRPr="00532C0B">
        <w:rPr>
          <w:sz w:val="28"/>
        </w:rPr>
        <w:t>нормативной</w:t>
      </w:r>
      <w:r w:rsidRPr="00532C0B">
        <w:rPr>
          <w:spacing w:val="-6"/>
          <w:sz w:val="28"/>
        </w:rPr>
        <w:t xml:space="preserve"> </w:t>
      </w:r>
      <w:r w:rsidRPr="00532C0B">
        <w:rPr>
          <w:sz w:val="28"/>
        </w:rPr>
        <w:t>базы</w:t>
      </w:r>
      <w:r w:rsidRPr="00532C0B">
        <w:rPr>
          <w:spacing w:val="-5"/>
          <w:sz w:val="28"/>
        </w:rPr>
        <w:t xml:space="preserve"> </w:t>
      </w:r>
      <w:r w:rsidRPr="00532C0B">
        <w:rPr>
          <w:sz w:val="28"/>
        </w:rPr>
        <w:t>градостроительного</w:t>
      </w:r>
      <w:r w:rsidRPr="00532C0B">
        <w:rPr>
          <w:spacing w:val="-5"/>
          <w:sz w:val="28"/>
        </w:rPr>
        <w:t xml:space="preserve"> </w:t>
      </w:r>
      <w:r w:rsidRPr="00532C0B">
        <w:rPr>
          <w:spacing w:val="-2"/>
          <w:sz w:val="28"/>
        </w:rPr>
        <w:t>проектирования;</w:t>
      </w:r>
    </w:p>
    <w:p w:rsidR="00BB6B4C" w:rsidRPr="00532C0B" w:rsidRDefault="00BB6B4C" w:rsidP="00E42D88">
      <w:pPr>
        <w:pStyle w:val="a9"/>
        <w:numPr>
          <w:ilvl w:val="0"/>
          <w:numId w:val="26"/>
        </w:numPr>
        <w:tabs>
          <w:tab w:val="left" w:pos="1280"/>
          <w:tab w:val="left" w:pos="1282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lastRenderedPageBreak/>
        <w:t>реализации полномочий органов местного самоуправления на территории муниципального образования.</w:t>
      </w:r>
    </w:p>
    <w:p w:rsidR="00BB6B4C" w:rsidRPr="00532C0B" w:rsidRDefault="00BB6B4C" w:rsidP="00E42D88">
      <w:pPr>
        <w:pStyle w:val="ad"/>
        <w:spacing w:line="288" w:lineRule="auto"/>
        <w:ind w:left="0" w:firstLine="709"/>
        <w:rPr>
          <w:sz w:val="28"/>
        </w:rPr>
      </w:pPr>
      <w:r w:rsidRPr="00532C0B">
        <w:rPr>
          <w:sz w:val="28"/>
        </w:rPr>
        <w:t>Местные</w:t>
      </w:r>
      <w:r w:rsidRPr="00532C0B">
        <w:rPr>
          <w:spacing w:val="-6"/>
          <w:sz w:val="28"/>
        </w:rPr>
        <w:t xml:space="preserve"> </w:t>
      </w:r>
      <w:r w:rsidRPr="00532C0B">
        <w:rPr>
          <w:sz w:val="28"/>
        </w:rPr>
        <w:t>нормативы</w:t>
      </w:r>
      <w:r w:rsidRPr="00532C0B">
        <w:rPr>
          <w:spacing w:val="-5"/>
          <w:sz w:val="28"/>
        </w:rPr>
        <w:t xml:space="preserve"> </w:t>
      </w:r>
      <w:r w:rsidRPr="00532C0B">
        <w:rPr>
          <w:sz w:val="28"/>
        </w:rPr>
        <w:t>градостроительного</w:t>
      </w:r>
      <w:r w:rsidRPr="00532C0B">
        <w:rPr>
          <w:spacing w:val="-4"/>
          <w:sz w:val="28"/>
        </w:rPr>
        <w:t xml:space="preserve"> </w:t>
      </w:r>
      <w:r w:rsidRPr="00532C0B">
        <w:rPr>
          <w:sz w:val="28"/>
        </w:rPr>
        <w:t>проектирования</w:t>
      </w:r>
      <w:r w:rsidRPr="00532C0B">
        <w:rPr>
          <w:spacing w:val="-4"/>
          <w:sz w:val="28"/>
        </w:rPr>
        <w:t xml:space="preserve"> </w:t>
      </w:r>
      <w:r w:rsidRPr="00532C0B">
        <w:rPr>
          <w:sz w:val="28"/>
        </w:rPr>
        <w:t>муниципального</w:t>
      </w:r>
      <w:r w:rsidRPr="00532C0B">
        <w:rPr>
          <w:spacing w:val="-4"/>
          <w:sz w:val="28"/>
        </w:rPr>
        <w:t xml:space="preserve"> </w:t>
      </w:r>
      <w:r w:rsidRPr="00532C0B">
        <w:rPr>
          <w:sz w:val="28"/>
        </w:rPr>
        <w:t>образования направлены на решение следующих основных задач:</w:t>
      </w:r>
    </w:p>
    <w:p w:rsidR="00BB6B4C" w:rsidRPr="00532C0B" w:rsidRDefault="00BB6B4C" w:rsidP="00E42D88">
      <w:pPr>
        <w:pStyle w:val="a9"/>
        <w:numPr>
          <w:ilvl w:val="0"/>
          <w:numId w:val="25"/>
        </w:numPr>
        <w:tabs>
          <w:tab w:val="left" w:pos="1348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определение видов нормируемых объектов местного значения сельского поселения в соответствии с полномочиями органов местного самоуправления;</w:t>
      </w:r>
    </w:p>
    <w:p w:rsidR="00BB6B4C" w:rsidRPr="00532C0B" w:rsidRDefault="00BB6B4C" w:rsidP="00E42D88">
      <w:pPr>
        <w:pStyle w:val="a9"/>
        <w:numPr>
          <w:ilvl w:val="0"/>
          <w:numId w:val="25"/>
        </w:numPr>
        <w:tabs>
          <w:tab w:val="left" w:pos="1348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определение совокупности расчетных показателей минимально допустимого</w:t>
      </w:r>
      <w:r w:rsidRPr="00532C0B">
        <w:rPr>
          <w:spacing w:val="40"/>
          <w:sz w:val="28"/>
        </w:rPr>
        <w:t xml:space="preserve"> </w:t>
      </w:r>
      <w:r w:rsidRPr="00532C0B">
        <w:rPr>
          <w:sz w:val="28"/>
        </w:rPr>
        <w:t>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населения, отражающих благоприятные условия жизнедеятельности человека;</w:t>
      </w:r>
    </w:p>
    <w:p w:rsidR="00BB6B4C" w:rsidRPr="00532C0B" w:rsidRDefault="00BB6B4C" w:rsidP="00E42D88">
      <w:pPr>
        <w:pStyle w:val="a9"/>
        <w:numPr>
          <w:ilvl w:val="0"/>
          <w:numId w:val="25"/>
        </w:numPr>
        <w:tabs>
          <w:tab w:val="left" w:pos="1348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 xml:space="preserve">приведение расчетных показателей в соответствие с региональными нормативами градостроительного проектирования </w:t>
      </w:r>
      <w:r w:rsidR="00D2398C" w:rsidRPr="00532C0B">
        <w:rPr>
          <w:sz w:val="28"/>
        </w:rPr>
        <w:t>Оренбургской области</w:t>
      </w:r>
      <w:r w:rsidRPr="00532C0B">
        <w:rPr>
          <w:sz w:val="28"/>
        </w:rPr>
        <w:t>;</w:t>
      </w:r>
    </w:p>
    <w:p w:rsidR="00BB6B4C" w:rsidRPr="00532C0B" w:rsidRDefault="00BB6B4C" w:rsidP="00E42D88">
      <w:pPr>
        <w:pStyle w:val="a9"/>
        <w:numPr>
          <w:ilvl w:val="0"/>
          <w:numId w:val="25"/>
        </w:numPr>
        <w:tabs>
          <w:tab w:val="left" w:pos="1348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распределение используемых при проектировании расчетных показателей на группы по видам градостроительной документации;</w:t>
      </w:r>
    </w:p>
    <w:p w:rsidR="00BB6B4C" w:rsidRPr="00532C0B" w:rsidRDefault="00BB6B4C" w:rsidP="00E42D88">
      <w:pPr>
        <w:pStyle w:val="a9"/>
        <w:numPr>
          <w:ilvl w:val="0"/>
          <w:numId w:val="25"/>
        </w:numPr>
        <w:tabs>
          <w:tab w:val="left" w:pos="1348"/>
        </w:tabs>
        <w:spacing w:before="0" w:line="288" w:lineRule="auto"/>
        <w:ind w:left="0" w:firstLine="709"/>
        <w:contextualSpacing w:val="0"/>
        <w:rPr>
          <w:sz w:val="28"/>
        </w:rPr>
      </w:pPr>
      <w:r w:rsidRPr="00532C0B">
        <w:rPr>
          <w:sz w:val="28"/>
        </w:rPr>
        <w:t>обеспечение постоянного контроля за соответствием решений градостроительной документации, изменяющимся социально-экономическим условиям на территории муниципального образования.</w:t>
      </w:r>
    </w:p>
    <w:p w:rsidR="00CB04C4" w:rsidRPr="00532C0B" w:rsidRDefault="00CB04C4" w:rsidP="00E42D8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page6"/>
      <w:bookmarkEnd w:id="1"/>
    </w:p>
    <w:p w:rsidR="00D2398C" w:rsidRPr="00532C0B" w:rsidRDefault="00D2398C">
      <w:pPr>
        <w:widowControl/>
        <w:autoSpaceDE/>
        <w:autoSpaceDN/>
        <w:spacing w:before="0" w:after="200"/>
        <w:ind w:firstLine="0"/>
        <w:jc w:val="left"/>
        <w:rPr>
          <w:rFonts w:eastAsia="Times New Roman"/>
          <w:b/>
          <w:sz w:val="26"/>
          <w:szCs w:val="26"/>
        </w:rPr>
      </w:pPr>
      <w:bookmarkStart w:id="2" w:name="_Toc190870748"/>
      <w:r w:rsidRPr="00532C0B">
        <w:br w:type="page"/>
      </w:r>
    </w:p>
    <w:bookmarkEnd w:id="2"/>
    <w:p w:rsidR="00423ACC" w:rsidRPr="00532C0B" w:rsidRDefault="00423ACC" w:rsidP="00DC6FD8">
      <w:pPr>
        <w:pStyle w:val="2"/>
        <w:numPr>
          <w:ilvl w:val="0"/>
          <w:numId w:val="22"/>
        </w:numPr>
        <w:ind w:left="142" w:firstLine="709"/>
        <w:jc w:val="center"/>
        <w:rPr>
          <w:sz w:val="24"/>
          <w:szCs w:val="24"/>
        </w:rPr>
        <w:sectPr w:rsidR="00423ACC" w:rsidRPr="00532C0B" w:rsidSect="00D2398C">
          <w:pgSz w:w="11906" w:h="16838"/>
          <w:pgMar w:top="567" w:right="850" w:bottom="1134" w:left="1134" w:header="708" w:footer="222" w:gutter="0"/>
          <w:cols w:space="708"/>
          <w:docGrid w:linePitch="360"/>
        </w:sectPr>
      </w:pPr>
    </w:p>
    <w:p w:rsidR="00D2398C" w:rsidRPr="00532C0B" w:rsidRDefault="00D2398C" w:rsidP="00D2398C">
      <w:pPr>
        <w:pStyle w:val="2"/>
        <w:numPr>
          <w:ilvl w:val="0"/>
          <w:numId w:val="32"/>
        </w:numPr>
        <w:rPr>
          <w:sz w:val="28"/>
        </w:rPr>
      </w:pPr>
      <w:bookmarkStart w:id="3" w:name="_Toc154476995"/>
      <w:bookmarkStart w:id="4" w:name="_Toc190870749"/>
      <w:r w:rsidRPr="00532C0B">
        <w:rPr>
          <w:sz w:val="28"/>
        </w:rPr>
        <w:lastRenderedPageBreak/>
        <w:t>Перечень расчетных показателей</w:t>
      </w:r>
    </w:p>
    <w:p w:rsidR="00423ACC" w:rsidRPr="00532C0B" w:rsidRDefault="00423ACC" w:rsidP="00D2398C">
      <w:pPr>
        <w:pStyle w:val="2"/>
        <w:numPr>
          <w:ilvl w:val="1"/>
          <w:numId w:val="32"/>
        </w:numPr>
        <w:rPr>
          <w:sz w:val="28"/>
        </w:rPr>
      </w:pPr>
      <w:r w:rsidRPr="00532C0B">
        <w:rPr>
          <w:sz w:val="28"/>
        </w:rPr>
        <w:t>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населения.</w:t>
      </w:r>
      <w:bookmarkEnd w:id="3"/>
      <w:bookmarkEnd w:id="4"/>
    </w:p>
    <w:tbl>
      <w:tblPr>
        <w:tblStyle w:val="aa"/>
        <w:tblW w:w="14737" w:type="dxa"/>
        <w:tblLook w:val="04A0"/>
      </w:tblPr>
      <w:tblGrid>
        <w:gridCol w:w="561"/>
        <w:gridCol w:w="2543"/>
        <w:gridCol w:w="3931"/>
        <w:gridCol w:w="3025"/>
        <w:gridCol w:w="1861"/>
        <w:gridCol w:w="2816"/>
      </w:tblGrid>
      <w:tr w:rsidR="00C2795A" w:rsidRPr="00532C0B" w:rsidTr="004442D7">
        <w:trPr>
          <w:tblHeader/>
        </w:trPr>
        <w:tc>
          <w:tcPr>
            <w:tcW w:w="561" w:type="dxa"/>
            <w:vAlign w:val="center"/>
          </w:tcPr>
          <w:p w:rsidR="00423ACC" w:rsidRPr="00532C0B" w:rsidRDefault="00423ACC" w:rsidP="00D2398C">
            <w:pPr>
              <w:pStyle w:val="Default"/>
              <w:rPr>
                <w:b/>
                <w:bCs/>
              </w:rPr>
            </w:pPr>
            <w:bookmarkStart w:id="5" w:name="P53"/>
            <w:bookmarkEnd w:id="5"/>
            <w:r w:rsidRPr="00532C0B">
              <w:rPr>
                <w:b/>
                <w:bCs/>
              </w:rPr>
              <w:t>№</w:t>
            </w:r>
          </w:p>
        </w:tc>
        <w:tc>
          <w:tcPr>
            <w:tcW w:w="2543" w:type="dxa"/>
          </w:tcPr>
          <w:p w:rsidR="00423ACC" w:rsidRPr="00532C0B" w:rsidRDefault="00423ACC" w:rsidP="00D2398C">
            <w:pPr>
              <w:pStyle w:val="Default"/>
            </w:pPr>
            <w:r w:rsidRPr="00532C0B">
              <w:rPr>
                <w:b/>
                <w:bCs/>
              </w:rPr>
              <w:t>Наименование вида объекта</w:t>
            </w:r>
          </w:p>
        </w:tc>
        <w:tc>
          <w:tcPr>
            <w:tcW w:w="3931" w:type="dxa"/>
          </w:tcPr>
          <w:p w:rsidR="00423ACC" w:rsidRPr="00532C0B" w:rsidRDefault="00423ACC" w:rsidP="00D2398C">
            <w:pPr>
              <w:pStyle w:val="Default"/>
              <w:rPr>
                <w:b/>
                <w:bCs/>
              </w:rPr>
            </w:pPr>
            <w:r w:rsidRPr="00532C0B">
              <w:rPr>
                <w:b/>
              </w:rPr>
              <w:t>Тип расчетного показателя</w:t>
            </w:r>
          </w:p>
        </w:tc>
        <w:tc>
          <w:tcPr>
            <w:tcW w:w="4886" w:type="dxa"/>
            <w:gridSpan w:val="2"/>
          </w:tcPr>
          <w:p w:rsidR="00423ACC" w:rsidRPr="00532C0B" w:rsidRDefault="00423ACC" w:rsidP="00D2398C">
            <w:pPr>
              <w:pStyle w:val="Default"/>
              <w:rPr>
                <w:b/>
              </w:rPr>
            </w:pPr>
            <w:r w:rsidRPr="00532C0B">
              <w:rPr>
                <w:b/>
              </w:rPr>
              <w:t>Наименование расчетного показателя, единица измерения</w:t>
            </w:r>
          </w:p>
        </w:tc>
        <w:tc>
          <w:tcPr>
            <w:tcW w:w="2816" w:type="dxa"/>
          </w:tcPr>
          <w:p w:rsidR="00423ACC" w:rsidRPr="00532C0B" w:rsidRDefault="00423ACC" w:rsidP="00D2398C">
            <w:pPr>
              <w:pStyle w:val="Default"/>
              <w:rPr>
                <w:b/>
              </w:rPr>
            </w:pPr>
            <w:r w:rsidRPr="00532C0B">
              <w:rPr>
                <w:b/>
              </w:rPr>
              <w:t>Предельные значения расчетного показателя</w:t>
            </w:r>
          </w:p>
        </w:tc>
      </w:tr>
      <w:tr w:rsidR="00423ACC" w:rsidRPr="00532C0B" w:rsidTr="004442D7">
        <w:tc>
          <w:tcPr>
            <w:tcW w:w="11921" w:type="dxa"/>
            <w:gridSpan w:val="5"/>
          </w:tcPr>
          <w:p w:rsidR="00423ACC" w:rsidRPr="00532C0B" w:rsidRDefault="00423ACC" w:rsidP="00D2398C">
            <w:pPr>
              <w:pStyle w:val="2"/>
              <w:spacing w:before="0"/>
              <w:ind w:firstLine="0"/>
              <w:jc w:val="left"/>
              <w:outlineLvl w:val="1"/>
            </w:pPr>
            <w:bookmarkStart w:id="6" w:name="_Toc190870750"/>
            <w:r w:rsidRPr="00532C0B">
              <w:t>В области транспортной инфраструктуры</w:t>
            </w:r>
            <w:bookmarkEnd w:id="6"/>
          </w:p>
        </w:tc>
        <w:tc>
          <w:tcPr>
            <w:tcW w:w="2816" w:type="dxa"/>
          </w:tcPr>
          <w:p w:rsidR="00423ACC" w:rsidRPr="00532C0B" w:rsidRDefault="00423ACC" w:rsidP="00D2398C">
            <w:pPr>
              <w:pStyle w:val="Default"/>
              <w:rPr>
                <w:b/>
                <w:bCs/>
              </w:rPr>
            </w:pPr>
          </w:p>
        </w:tc>
      </w:tr>
      <w:tr w:rsidR="008B5FA8" w:rsidRPr="00532C0B" w:rsidTr="004442D7">
        <w:tc>
          <w:tcPr>
            <w:tcW w:w="561" w:type="dxa"/>
            <w:vMerge w:val="restart"/>
            <w:vAlign w:val="center"/>
          </w:tcPr>
          <w:p w:rsidR="008B5FA8" w:rsidRPr="00532C0B" w:rsidRDefault="008B5FA8" w:rsidP="00D2398C">
            <w:pPr>
              <w:pStyle w:val="Default"/>
              <w:rPr>
                <w:color w:val="auto"/>
              </w:rPr>
            </w:pPr>
            <w:r w:rsidRPr="00532C0B">
              <w:rPr>
                <w:color w:val="auto"/>
              </w:rPr>
              <w:t>1</w:t>
            </w:r>
          </w:p>
        </w:tc>
        <w:tc>
          <w:tcPr>
            <w:tcW w:w="2543" w:type="dxa"/>
            <w:vMerge w:val="restart"/>
            <w:vAlign w:val="center"/>
          </w:tcPr>
          <w:p w:rsidR="008B5FA8" w:rsidRPr="00532C0B" w:rsidRDefault="00B620E1" w:rsidP="00D2398C">
            <w:pPr>
              <w:pStyle w:val="Default"/>
              <w:jc w:val="both"/>
            </w:pPr>
            <w:r w:rsidRPr="00532C0B">
              <w:rPr>
                <w:color w:val="auto"/>
              </w:rPr>
              <w:t>А</w:t>
            </w:r>
            <w:r w:rsidR="008B5FA8" w:rsidRPr="00532C0B">
              <w:rPr>
                <w:color w:val="auto"/>
              </w:rPr>
              <w:t>втомобильные дороги местного значения</w:t>
            </w:r>
          </w:p>
        </w:tc>
        <w:tc>
          <w:tcPr>
            <w:tcW w:w="3931" w:type="dxa"/>
          </w:tcPr>
          <w:p w:rsidR="008B5FA8" w:rsidRPr="00532C0B" w:rsidRDefault="008B5FA8" w:rsidP="00D2398C">
            <w:pPr>
              <w:pStyle w:val="Default"/>
              <w:jc w:val="both"/>
              <w:rPr>
                <w:color w:val="auto"/>
              </w:rPr>
            </w:pPr>
            <w:r w:rsidRPr="00532C0B">
              <w:rPr>
                <w:color w:val="auto"/>
              </w:rPr>
              <w:t>Плотность автомобильных дорог местного значения, км/кв. км территории</w:t>
            </w:r>
          </w:p>
        </w:tc>
        <w:tc>
          <w:tcPr>
            <w:tcW w:w="4886" w:type="dxa"/>
            <w:gridSpan w:val="2"/>
          </w:tcPr>
          <w:p w:rsidR="008B5FA8" w:rsidRPr="00532C0B" w:rsidRDefault="008B5FA8" w:rsidP="00D2398C">
            <w:pPr>
              <w:spacing w:before="0"/>
              <w:ind w:firstLine="0"/>
            </w:pPr>
            <w:r w:rsidRPr="00532C0B">
              <w:t>Минимально допустимый уровень плотности магистральной УДС в границах Домбаровского поссовета - км/км</w:t>
            </w:r>
            <w:r w:rsidRPr="00532C0B">
              <w:rPr>
                <w:vertAlign w:val="superscript"/>
              </w:rPr>
              <w:t>2</w:t>
            </w:r>
            <w:r w:rsidRPr="00532C0B">
              <w:t xml:space="preserve">. </w:t>
            </w:r>
          </w:p>
        </w:tc>
        <w:tc>
          <w:tcPr>
            <w:tcW w:w="2816" w:type="dxa"/>
          </w:tcPr>
          <w:p w:rsidR="008B5FA8" w:rsidRPr="00532C0B" w:rsidRDefault="008B5FA8" w:rsidP="00D2398C">
            <w:pPr>
              <w:spacing w:before="0"/>
              <w:ind w:firstLine="0"/>
              <w:jc w:val="left"/>
            </w:pPr>
            <w:r w:rsidRPr="00532C0B">
              <w:t>3</w:t>
            </w:r>
          </w:p>
        </w:tc>
      </w:tr>
      <w:tr w:rsidR="008B5FA8" w:rsidRPr="00532C0B" w:rsidTr="004442D7">
        <w:tc>
          <w:tcPr>
            <w:tcW w:w="561" w:type="dxa"/>
            <w:vMerge/>
            <w:vAlign w:val="center"/>
          </w:tcPr>
          <w:p w:rsidR="008B5FA8" w:rsidRPr="00532C0B" w:rsidRDefault="008B5FA8" w:rsidP="00D2398C">
            <w:pPr>
              <w:pStyle w:val="Default"/>
              <w:rPr>
                <w:color w:val="auto"/>
              </w:rPr>
            </w:pPr>
          </w:p>
        </w:tc>
        <w:tc>
          <w:tcPr>
            <w:tcW w:w="2543" w:type="dxa"/>
            <w:vMerge/>
            <w:vAlign w:val="center"/>
          </w:tcPr>
          <w:p w:rsidR="008B5FA8" w:rsidRPr="00532C0B" w:rsidRDefault="008B5FA8" w:rsidP="00D239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931" w:type="dxa"/>
          </w:tcPr>
          <w:p w:rsidR="008B5FA8" w:rsidRPr="00532C0B" w:rsidRDefault="00CB047B" w:rsidP="00BA2067">
            <w:pPr>
              <w:pStyle w:val="Default"/>
              <w:jc w:val="both"/>
              <w:rPr>
                <w:color w:val="auto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8B5FA8" w:rsidRPr="00532C0B" w:rsidRDefault="008B5FA8" w:rsidP="00D2398C">
            <w:pPr>
              <w:spacing w:before="0"/>
              <w:ind w:firstLine="0"/>
              <w:rPr>
                <w:lang w:val="en-US"/>
              </w:rPr>
            </w:pPr>
            <w:r w:rsidRPr="00532C0B">
              <w:rPr>
                <w:lang w:val="en-US"/>
              </w:rPr>
              <w:t>-</w:t>
            </w:r>
          </w:p>
        </w:tc>
        <w:tc>
          <w:tcPr>
            <w:tcW w:w="2816" w:type="dxa"/>
          </w:tcPr>
          <w:p w:rsidR="008B5FA8" w:rsidRPr="00532C0B" w:rsidRDefault="008B5FA8" w:rsidP="00D2398C">
            <w:pPr>
              <w:spacing w:before="0"/>
              <w:ind w:firstLine="0"/>
              <w:jc w:val="left"/>
            </w:pPr>
            <w:r w:rsidRPr="00532C0B">
              <w:t>не устанавливается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Default"/>
              <w:rPr>
                <w:color w:val="auto"/>
              </w:rPr>
            </w:pPr>
            <w:r w:rsidRPr="00532C0B">
              <w:rPr>
                <w:color w:val="auto"/>
              </w:rPr>
              <w:t>2</w:t>
            </w:r>
          </w:p>
        </w:tc>
        <w:tc>
          <w:tcPr>
            <w:tcW w:w="2543" w:type="dxa"/>
            <w:vMerge w:val="restart"/>
            <w:vAlign w:val="center"/>
          </w:tcPr>
          <w:p w:rsidR="00CB047B" w:rsidRPr="00532C0B" w:rsidRDefault="00CB047B" w:rsidP="00CB047B">
            <w:pPr>
              <w:pStyle w:val="Default"/>
              <w:jc w:val="both"/>
              <w:rPr>
                <w:color w:val="auto"/>
              </w:rPr>
            </w:pPr>
            <w:r w:rsidRPr="00532C0B">
              <w:rPr>
                <w:color w:val="auto"/>
              </w:rPr>
              <w:t>Велосипедные дорожки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 xml:space="preserve">Расчетные показатели минимально допустимого уровня обеспеченности велосипедными дорожками, </w:t>
            </w:r>
            <w:proofErr w:type="spellStart"/>
            <w:r w:rsidRPr="00532C0B">
              <w:t>велополосами</w:t>
            </w:r>
            <w:proofErr w:type="spellEnd"/>
            <w:r w:rsidRPr="00532C0B">
              <w:t xml:space="preserve"> - км на км</w:t>
            </w:r>
            <w:r w:rsidRPr="00532C0B">
              <w:rPr>
                <w:vertAlign w:val="superscript"/>
              </w:rPr>
              <w:t>2</w:t>
            </w:r>
            <w:r w:rsidRPr="00532C0B">
              <w:t xml:space="preserve"> в застроенной, планируемой к застройке территории. 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0</w:t>
            </w:r>
          </w:p>
        </w:tc>
      </w:tr>
      <w:tr w:rsidR="00CB047B" w:rsidRPr="00532C0B" w:rsidTr="004442D7">
        <w:tc>
          <w:tcPr>
            <w:tcW w:w="561" w:type="dxa"/>
            <w:vMerge/>
            <w:vAlign w:val="center"/>
          </w:tcPr>
          <w:p w:rsidR="00CB047B" w:rsidRPr="00532C0B" w:rsidRDefault="00CB047B" w:rsidP="00CB047B">
            <w:pPr>
              <w:pStyle w:val="Default"/>
              <w:rPr>
                <w:color w:val="auto"/>
              </w:rPr>
            </w:pPr>
          </w:p>
        </w:tc>
        <w:tc>
          <w:tcPr>
            <w:tcW w:w="2543" w:type="dxa"/>
            <w:vMerge/>
            <w:vAlign w:val="center"/>
          </w:tcPr>
          <w:p w:rsidR="00CB047B" w:rsidRPr="00532C0B" w:rsidRDefault="00CB047B" w:rsidP="00CB047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Default"/>
              <w:jc w:val="both"/>
              <w:rPr>
                <w:color w:val="auto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  <w:rPr>
                <w:lang w:val="en-US"/>
              </w:rPr>
            </w:pPr>
            <w:r w:rsidRPr="00532C0B">
              <w:rPr>
                <w:lang w:val="en-US"/>
              </w:rPr>
              <w:t>-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не устанавливается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Default"/>
              <w:rPr>
                <w:color w:val="auto"/>
              </w:rPr>
            </w:pPr>
            <w:r w:rsidRPr="00532C0B">
              <w:rPr>
                <w:color w:val="auto"/>
              </w:rPr>
              <w:t>3</w:t>
            </w:r>
          </w:p>
        </w:tc>
        <w:tc>
          <w:tcPr>
            <w:tcW w:w="2543" w:type="dxa"/>
            <w:vMerge w:val="restart"/>
            <w:vAlign w:val="center"/>
          </w:tcPr>
          <w:p w:rsidR="00CB047B" w:rsidRPr="00532C0B" w:rsidRDefault="00CB047B" w:rsidP="00CB047B">
            <w:pPr>
              <w:pStyle w:val="Default"/>
              <w:jc w:val="both"/>
              <w:rPr>
                <w:color w:val="auto"/>
              </w:rPr>
            </w:pPr>
            <w:r w:rsidRPr="00532C0B">
              <w:t>Велосипедные парковки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532C0B">
              <w:t>минимально допустимый уровень обеспеченности велосипедными парковками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pStyle w:val="Default"/>
              <w:rPr>
                <w:rFonts w:eastAsia="Calibri"/>
                <w:color w:val="auto"/>
              </w:rPr>
            </w:pPr>
            <w:r w:rsidRPr="00532C0B">
              <w:rPr>
                <w:rFonts w:eastAsia="Calibri"/>
                <w:color w:val="auto"/>
              </w:rPr>
              <w:t>0</w:t>
            </w:r>
          </w:p>
        </w:tc>
      </w:tr>
      <w:tr w:rsidR="00CB047B" w:rsidRPr="00532C0B" w:rsidTr="004442D7">
        <w:tc>
          <w:tcPr>
            <w:tcW w:w="561" w:type="dxa"/>
            <w:vMerge/>
            <w:vAlign w:val="center"/>
          </w:tcPr>
          <w:p w:rsidR="00CB047B" w:rsidRPr="00532C0B" w:rsidRDefault="00CB047B" w:rsidP="00CB047B">
            <w:pPr>
              <w:pStyle w:val="Default"/>
              <w:rPr>
                <w:color w:val="auto"/>
              </w:rPr>
            </w:pPr>
          </w:p>
        </w:tc>
        <w:tc>
          <w:tcPr>
            <w:tcW w:w="2543" w:type="dxa"/>
            <w:vMerge/>
            <w:vAlign w:val="center"/>
          </w:tcPr>
          <w:p w:rsidR="00CB047B" w:rsidRPr="00532C0B" w:rsidRDefault="00CB047B" w:rsidP="00CB047B">
            <w:pPr>
              <w:pStyle w:val="Default"/>
              <w:jc w:val="both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Default"/>
              <w:jc w:val="both"/>
              <w:rPr>
                <w:color w:val="auto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  <w:rPr>
                <w:lang w:val="en-US"/>
              </w:rPr>
            </w:pPr>
            <w:r w:rsidRPr="00532C0B">
              <w:rPr>
                <w:lang w:val="en-US"/>
              </w:rPr>
              <w:t>-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pStyle w:val="Default"/>
              <w:rPr>
                <w:rFonts w:eastAsia="Calibri"/>
                <w:color w:val="auto"/>
              </w:rPr>
            </w:pPr>
            <w:r w:rsidRPr="00532C0B">
              <w:t>не устанавливается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4</w:t>
            </w:r>
          </w:p>
        </w:tc>
        <w:tc>
          <w:tcPr>
            <w:tcW w:w="2543" w:type="dxa"/>
            <w:vMerge w:val="restart"/>
            <w:vAlign w:val="center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Станции технического обслуживания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5F3F8D">
            <w:pPr>
              <w:spacing w:before="0"/>
              <w:ind w:firstLine="0"/>
            </w:pPr>
            <w:r w:rsidRPr="00532C0B">
              <w:t>Объекты по техническому обслуживанию автомобилей -постов.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15</w:t>
            </w:r>
          </w:p>
        </w:tc>
      </w:tr>
      <w:tr w:rsidR="00CB047B" w:rsidRPr="00532C0B" w:rsidTr="004442D7">
        <w:tc>
          <w:tcPr>
            <w:tcW w:w="561" w:type="dxa"/>
            <w:vMerge/>
            <w:vAlign w:val="center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</w:p>
        </w:tc>
        <w:tc>
          <w:tcPr>
            <w:tcW w:w="2543" w:type="dxa"/>
            <w:vMerge/>
            <w:vAlign w:val="center"/>
          </w:tcPr>
          <w:p w:rsidR="00CB047B" w:rsidRPr="00532C0B" w:rsidRDefault="00CB047B" w:rsidP="00CB047B">
            <w:pPr>
              <w:spacing w:before="0"/>
              <w:ind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Default"/>
              <w:jc w:val="both"/>
              <w:rPr>
                <w:color w:val="auto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CB047B" w:rsidRPr="00532C0B" w:rsidRDefault="00AD2157" w:rsidP="00CB047B">
            <w:pPr>
              <w:spacing w:before="0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Транспортная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доступность.мин</w:t>
            </w:r>
            <w:proofErr w:type="spellEnd"/>
          </w:p>
        </w:tc>
        <w:tc>
          <w:tcPr>
            <w:tcW w:w="2816" w:type="dxa"/>
          </w:tcPr>
          <w:p w:rsidR="00CB047B" w:rsidRPr="00AD2157" w:rsidRDefault="00AD2157" w:rsidP="00AD2157">
            <w:pPr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5</w:t>
            </w:r>
          </w:p>
        </w:tc>
        <w:tc>
          <w:tcPr>
            <w:tcW w:w="2543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t>Автозаправочные станции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Автозаправочные станции (АЗС) - колонок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3</w:t>
            </w:r>
          </w:p>
        </w:tc>
      </w:tr>
      <w:tr w:rsidR="00CB047B" w:rsidRPr="00532C0B" w:rsidTr="004442D7">
        <w:tc>
          <w:tcPr>
            <w:tcW w:w="561" w:type="dxa"/>
            <w:vMerge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Default"/>
              <w:jc w:val="both"/>
              <w:rPr>
                <w:color w:val="auto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CB047B" w:rsidRPr="00532C0B" w:rsidRDefault="00AD2157" w:rsidP="00CB047B">
            <w:pPr>
              <w:spacing w:before="0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Транспортная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доступность.мин</w:t>
            </w:r>
            <w:proofErr w:type="spellEnd"/>
          </w:p>
        </w:tc>
        <w:tc>
          <w:tcPr>
            <w:tcW w:w="2816" w:type="dxa"/>
          </w:tcPr>
          <w:p w:rsidR="00CB047B" w:rsidRPr="00AD2157" w:rsidRDefault="00AD2157" w:rsidP="00CB047B">
            <w:pPr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6</w:t>
            </w:r>
          </w:p>
        </w:tc>
        <w:tc>
          <w:tcPr>
            <w:tcW w:w="2543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t>Остановки общественного транспорта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  <w:rPr>
                <w:lang w:val="en-US"/>
              </w:rPr>
            </w:pPr>
            <w:r w:rsidRPr="00532C0B">
              <w:t>Количество остановок, шт.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13</w:t>
            </w:r>
          </w:p>
        </w:tc>
      </w:tr>
      <w:tr w:rsidR="00CB047B" w:rsidRPr="00532C0B" w:rsidTr="004442D7">
        <w:tc>
          <w:tcPr>
            <w:tcW w:w="561" w:type="dxa"/>
            <w:vMerge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Пешеходная доступность с радиусом обслуживания: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lastRenderedPageBreak/>
              <w:t>- в жилых зонах, м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- от объектов массового посещения – не более, м.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- от зон массового отдыха и спорта не более, м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lastRenderedPageBreak/>
              <w:t>600</w:t>
            </w:r>
          </w:p>
          <w:p w:rsidR="0004781D" w:rsidRPr="00532C0B" w:rsidRDefault="0004781D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300</w:t>
            </w:r>
          </w:p>
          <w:p w:rsidR="0004781D" w:rsidRPr="00532C0B" w:rsidRDefault="0004781D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100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lastRenderedPageBreak/>
              <w:t>7</w:t>
            </w:r>
          </w:p>
        </w:tc>
        <w:tc>
          <w:tcPr>
            <w:tcW w:w="2543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t>Автомобильные стоянки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по уровню комфорта</w:t>
            </w:r>
          </w:p>
          <w:p w:rsidR="00CB047B" w:rsidRPr="00532C0B" w:rsidRDefault="00CB047B" w:rsidP="00CB0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- Бизнес-класс, места на квартиру</w:t>
            </w:r>
          </w:p>
          <w:p w:rsidR="00CB047B" w:rsidRPr="00532C0B" w:rsidRDefault="00CB047B" w:rsidP="00CB0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- Стандартное жилье, места на квартиру</w:t>
            </w:r>
          </w:p>
          <w:p w:rsidR="00CB047B" w:rsidRPr="00532C0B" w:rsidRDefault="00CB047B" w:rsidP="00CB0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- Муниципальный, места на квартиру</w:t>
            </w:r>
          </w:p>
          <w:p w:rsidR="00CB047B" w:rsidRPr="00532C0B" w:rsidRDefault="00CB047B" w:rsidP="0004781D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04781D" w:rsidRPr="00532C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пециализированный</w:t>
            </w:r>
            <w:proofErr w:type="gramEnd"/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, места на квартиру</w:t>
            </w:r>
            <w:r w:rsidRPr="00532C0B">
              <w:rPr>
                <w:rFonts w:ascii="Times New Roman" w:hAnsi="Times New Roman" w:cs="Times New Roman"/>
              </w:rPr>
              <w:t xml:space="preserve"> </w:t>
            </w:r>
            <w:hyperlink r:id="rId13" w:anchor="P243" w:history="1"/>
          </w:p>
        </w:tc>
        <w:tc>
          <w:tcPr>
            <w:tcW w:w="2816" w:type="dxa"/>
          </w:tcPr>
          <w:p w:rsidR="00E05407" w:rsidRPr="00532C0B" w:rsidRDefault="00E05407" w:rsidP="00CB0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47B" w:rsidRPr="00532C0B" w:rsidRDefault="00CB047B" w:rsidP="00CB0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81D" w:rsidRPr="00532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CB047B" w:rsidRPr="00532C0B" w:rsidRDefault="00CB047B" w:rsidP="00CB0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CB047B" w:rsidRPr="00532C0B" w:rsidRDefault="00CB047B" w:rsidP="00CB0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81D" w:rsidRPr="00532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CB047B" w:rsidRPr="00532C0B" w:rsidRDefault="00CB047B" w:rsidP="00047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81D" w:rsidRPr="00532C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CB047B" w:rsidRPr="00532C0B" w:rsidTr="004442D7">
        <w:tc>
          <w:tcPr>
            <w:tcW w:w="561" w:type="dxa"/>
            <w:vMerge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Максимально допустимый уровень территориальной доступности</w:t>
            </w:r>
            <w:r w:rsidRPr="00532C0B">
              <w:t xml:space="preserve"> (пешеходная доступность)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по уровню комфорта</w:t>
            </w:r>
          </w:p>
          <w:p w:rsidR="00CB047B" w:rsidRPr="00532C0B" w:rsidRDefault="00CB047B" w:rsidP="00CB0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- Бизнес-класс</w:t>
            </w:r>
          </w:p>
          <w:p w:rsidR="00CB047B" w:rsidRPr="00532C0B" w:rsidRDefault="00CB047B" w:rsidP="00CB0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- Стандартное жилье</w:t>
            </w:r>
          </w:p>
          <w:p w:rsidR="00CB047B" w:rsidRPr="00532C0B" w:rsidRDefault="00CB047B" w:rsidP="00CB04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- Муниципальный</w:t>
            </w:r>
          </w:p>
          <w:p w:rsidR="00CB047B" w:rsidRPr="00532C0B" w:rsidRDefault="00CB047B" w:rsidP="00CB047B">
            <w:pPr>
              <w:pStyle w:val="ConsPlusNormal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32C0B">
              <w:rPr>
                <w:rFonts w:ascii="Times New Roman" w:hAnsi="Times New Roman" w:cs="Times New Roman"/>
                <w:sz w:val="24"/>
                <w:szCs w:val="24"/>
              </w:rPr>
              <w:t>- специализированный</w:t>
            </w:r>
            <w:hyperlink r:id="rId14" w:anchor="P243" w:history="1"/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В зоне новой жилой застройк</w:t>
            </w:r>
            <w:r w:rsidR="00B620E1" w:rsidRPr="00532C0B">
              <w:t xml:space="preserve">и – </w:t>
            </w:r>
            <w:r w:rsidRPr="00532C0B">
              <w:t>800</w:t>
            </w:r>
            <w:r w:rsidR="00B620E1" w:rsidRPr="00532C0B">
              <w:t xml:space="preserve"> </w:t>
            </w:r>
            <w:r w:rsidRPr="00532C0B">
              <w:t>м, в районах реконструкции</w:t>
            </w:r>
            <w:r w:rsidR="00B620E1" w:rsidRPr="00532C0B">
              <w:t xml:space="preserve"> –</w:t>
            </w:r>
            <w:r w:rsidRPr="00532C0B">
              <w:t xml:space="preserve"> 1000</w:t>
            </w:r>
            <w:r w:rsidR="00B620E1" w:rsidRPr="00532C0B">
              <w:t xml:space="preserve"> </w:t>
            </w:r>
            <w:r w:rsidRPr="00532C0B">
              <w:t>м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7.1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Дома отдыха и санатории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3 места на 100чел.(отдыхающих и персонала)</w:t>
            </w:r>
          </w:p>
        </w:tc>
      </w:tr>
      <w:tr w:rsidR="00CB047B" w:rsidRPr="00532C0B" w:rsidTr="004442D7">
        <w:tc>
          <w:tcPr>
            <w:tcW w:w="561" w:type="dxa"/>
            <w:vMerge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Максимально допустимый уровень территориальной доступности</w:t>
            </w:r>
            <w:r w:rsidRPr="00532C0B">
              <w:t xml:space="preserve"> (пешеходная доступность)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Дома отдыха и санатории, м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400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7.2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Пляжи и парки в зонах отдыха, мест на 100 единовременных посетителей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 xml:space="preserve">15 </w:t>
            </w:r>
          </w:p>
        </w:tc>
      </w:tr>
      <w:tr w:rsidR="00CB047B" w:rsidRPr="00532C0B" w:rsidTr="004442D7">
        <w:tc>
          <w:tcPr>
            <w:tcW w:w="561" w:type="dxa"/>
            <w:vMerge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Максимально допустимый уровень территориальной доступности</w:t>
            </w:r>
            <w:r w:rsidRPr="00532C0B">
              <w:t xml:space="preserve"> (пешеходная доступность)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Пляжи и парки в зонах отдыха, м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1000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7.3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 xml:space="preserve">Гостиницы, </w:t>
            </w:r>
            <w:proofErr w:type="spellStart"/>
            <w:r w:rsidRPr="00532C0B">
              <w:t>машино-мест</w:t>
            </w:r>
            <w:proofErr w:type="spellEnd"/>
            <w:r w:rsidRPr="00532C0B">
              <w:t xml:space="preserve"> на 100 гостиничных мест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10</w:t>
            </w:r>
          </w:p>
        </w:tc>
      </w:tr>
      <w:tr w:rsidR="00CB047B" w:rsidRPr="00532C0B" w:rsidTr="004442D7">
        <w:tc>
          <w:tcPr>
            <w:tcW w:w="561" w:type="dxa"/>
            <w:vMerge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Максимально допустимый уровень территориальной доступности</w:t>
            </w:r>
            <w:r w:rsidRPr="00532C0B">
              <w:t xml:space="preserve"> (пешеходная доступность)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Гостиницы, м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250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7.4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Объекты культуры, обслуживающей, административной, общественной, производственной деятельности, в том числе рассчитанные на прием посетителей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 xml:space="preserve">1 </w:t>
            </w:r>
            <w:proofErr w:type="spellStart"/>
            <w:r w:rsidRPr="00532C0B">
              <w:t>машино-место</w:t>
            </w:r>
            <w:proofErr w:type="spellEnd"/>
            <w:r w:rsidRPr="00532C0B">
              <w:t xml:space="preserve"> на 5 работников в максимальную смену, а также 1 </w:t>
            </w:r>
            <w:proofErr w:type="spellStart"/>
            <w:r w:rsidRPr="00532C0B">
              <w:t>машино-место</w:t>
            </w:r>
            <w:proofErr w:type="spellEnd"/>
            <w:r w:rsidRPr="00532C0B">
              <w:t xml:space="preserve"> на </w:t>
            </w:r>
            <w:r w:rsidRPr="00532C0B">
              <w:lastRenderedPageBreak/>
              <w:t>10 единовременных посетителей при их максимальном количестве</w:t>
            </w:r>
          </w:p>
        </w:tc>
      </w:tr>
      <w:tr w:rsidR="00CB047B" w:rsidRPr="00532C0B" w:rsidTr="004442D7">
        <w:tc>
          <w:tcPr>
            <w:tcW w:w="561" w:type="dxa"/>
            <w:vMerge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Максимально допустимый уровень территориальной доступности</w:t>
            </w:r>
            <w:r w:rsidRPr="00532C0B">
              <w:t xml:space="preserve"> (пешеходная доступность)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Объекты культуры, обслуживающей, административной, общественной, производственной деятельности, в том числе рассчитанные на прием посетителей, м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250</w:t>
            </w:r>
          </w:p>
        </w:tc>
      </w:tr>
      <w:tr w:rsidR="00CB047B" w:rsidRPr="00532C0B" w:rsidTr="004442D7">
        <w:tc>
          <w:tcPr>
            <w:tcW w:w="561" w:type="dxa"/>
            <w:vMerge w:val="restart"/>
            <w:vAlign w:val="center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7.5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AD2157" w:rsidP="00CB047B">
            <w:pPr>
              <w:spacing w:before="0"/>
              <w:ind w:firstLine="0"/>
            </w:pPr>
            <w:r>
              <w:t>А</w:t>
            </w:r>
            <w:r w:rsidR="00CB047B" w:rsidRPr="00532C0B">
              <w:t>втовокзалы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 xml:space="preserve">1 </w:t>
            </w:r>
            <w:proofErr w:type="spellStart"/>
            <w:r w:rsidRPr="00532C0B">
              <w:t>машино-место</w:t>
            </w:r>
            <w:proofErr w:type="spellEnd"/>
            <w:r w:rsidRPr="00532C0B">
              <w:t xml:space="preserve"> на 10 пассажиров, в час пик</w:t>
            </w:r>
          </w:p>
        </w:tc>
      </w:tr>
      <w:tr w:rsidR="00CB047B" w:rsidRPr="00532C0B" w:rsidTr="004442D7">
        <w:tc>
          <w:tcPr>
            <w:tcW w:w="561" w:type="dxa"/>
            <w:vMerge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Максимально допустимый уровень территориальной доступности</w:t>
            </w:r>
            <w:r w:rsidRPr="00532C0B">
              <w:t xml:space="preserve"> (пешеходная доступность)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Автовокзалы, м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250</w:t>
            </w:r>
          </w:p>
        </w:tc>
      </w:tr>
      <w:tr w:rsidR="00CB047B" w:rsidRPr="00532C0B" w:rsidTr="00CC5E10">
        <w:tc>
          <w:tcPr>
            <w:tcW w:w="14737" w:type="dxa"/>
            <w:gridSpan w:val="6"/>
          </w:tcPr>
          <w:p w:rsidR="00CB047B" w:rsidRPr="00532C0B" w:rsidRDefault="00CB047B" w:rsidP="00CB047B">
            <w:pPr>
              <w:pStyle w:val="2"/>
              <w:spacing w:before="0"/>
              <w:ind w:firstLine="0"/>
              <w:jc w:val="left"/>
              <w:outlineLvl w:val="1"/>
            </w:pPr>
            <w:bookmarkStart w:id="7" w:name="_Toc190870751"/>
            <w:r w:rsidRPr="00532C0B">
              <w:t>В области инженерной инфраструктуры.</w:t>
            </w:r>
            <w:bookmarkEnd w:id="7"/>
            <w:r w:rsidRPr="00532C0B">
              <w:t xml:space="preserve"> </w:t>
            </w:r>
          </w:p>
          <w:p w:rsidR="00CB047B" w:rsidRPr="00532C0B" w:rsidRDefault="00CB047B" w:rsidP="00CB047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532C0B">
              <w:rPr>
                <w:rFonts w:ascii="Times New Roman" w:hAnsi="Times New Roman" w:cs="Times New Roman"/>
                <w:b/>
              </w:rPr>
              <w:t>Водоснабжение и водоотведение</w:t>
            </w:r>
          </w:p>
        </w:tc>
      </w:tr>
      <w:tr w:rsidR="00CB047B" w:rsidRPr="00532C0B" w:rsidTr="004442D7">
        <w:trPr>
          <w:trHeight w:val="2555"/>
        </w:trPr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1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rPr>
                <w:b/>
              </w:rPr>
              <w:t xml:space="preserve">Водоснабжение 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t>Значение показателя удельного водопотребления.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rPr>
                <w:rStyle w:val="Bodytext295pt"/>
                <w:rFonts w:eastAsia="Calibri"/>
                <w:sz w:val="24"/>
                <w:szCs w:val="24"/>
              </w:rPr>
              <w:t xml:space="preserve">Зона застройки многоквартирными (малоэтажными, </w:t>
            </w:r>
            <w:proofErr w:type="spellStart"/>
            <w:r w:rsidRPr="00532C0B">
              <w:rPr>
                <w:rStyle w:val="Bodytext295pt"/>
                <w:rFonts w:eastAsia="Calibri"/>
                <w:sz w:val="24"/>
                <w:szCs w:val="24"/>
              </w:rPr>
              <w:t>среднеэтажными</w:t>
            </w:r>
            <w:proofErr w:type="spellEnd"/>
            <w:r w:rsidRPr="00532C0B">
              <w:rPr>
                <w:rStyle w:val="Bodytext295pt"/>
                <w:rFonts w:eastAsia="Calibri"/>
                <w:sz w:val="24"/>
                <w:szCs w:val="24"/>
              </w:rPr>
              <w:t xml:space="preserve"> и многоэтажными) жилыми домами с местными водонагревателями</w:t>
            </w:r>
            <w:r w:rsidRPr="00532C0B">
              <w:t xml:space="preserve"> 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rPr>
                <w:rStyle w:val="Bodytext295pt"/>
                <w:rFonts w:eastAsia="Calibri"/>
                <w:sz w:val="24"/>
                <w:szCs w:val="24"/>
              </w:rPr>
              <w:t>То же с централизованным горячим водоснабжением</w:t>
            </w:r>
            <w:r w:rsidRPr="00532C0B">
              <w:t xml:space="preserve"> 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rPr>
                <w:rStyle w:val="Bodytext295pt"/>
                <w:rFonts w:eastAsia="Calibri"/>
                <w:sz w:val="24"/>
                <w:szCs w:val="24"/>
              </w:rPr>
              <w:t>Зона застройки индивидуальными жилыми домами с местными водонагревателями</w:t>
            </w:r>
            <w:r w:rsidRPr="00532C0B">
              <w:t xml:space="preserve"> </w:t>
            </w:r>
          </w:p>
          <w:p w:rsidR="00CB047B" w:rsidRPr="00532C0B" w:rsidRDefault="00CB047B" w:rsidP="00CB047B">
            <w:pPr>
              <w:spacing w:before="0"/>
              <w:ind w:firstLine="0"/>
              <w:rPr>
                <w:rStyle w:val="Bodytext295pt"/>
                <w:rFonts w:eastAsia="Calibri"/>
                <w:sz w:val="24"/>
                <w:szCs w:val="24"/>
              </w:rPr>
            </w:pPr>
            <w:r w:rsidRPr="00532C0B">
              <w:rPr>
                <w:rStyle w:val="Bodytext295pt"/>
                <w:rFonts w:eastAsia="Calibri"/>
                <w:sz w:val="24"/>
                <w:szCs w:val="24"/>
              </w:rPr>
              <w:t>Пионерские лагеря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rPr>
                <w:rStyle w:val="Bodytext295pt"/>
                <w:rFonts w:eastAsia="Calibri"/>
                <w:sz w:val="24"/>
                <w:szCs w:val="24"/>
              </w:rPr>
              <w:t>Гостиницы, пансионаты</w:t>
            </w:r>
          </w:p>
        </w:tc>
        <w:tc>
          <w:tcPr>
            <w:tcW w:w="2816" w:type="dxa"/>
          </w:tcPr>
          <w:p w:rsidR="00CB047B" w:rsidRPr="00532C0B" w:rsidRDefault="00464061" w:rsidP="00CB047B">
            <w:pPr>
              <w:spacing w:before="0"/>
              <w:ind w:firstLine="0"/>
              <w:jc w:val="left"/>
            </w:pPr>
            <w:r w:rsidRPr="00532C0B">
              <w:t>195л/</w:t>
            </w:r>
            <w:proofErr w:type="spellStart"/>
            <w:r w:rsidRPr="00532C0B">
              <w:t>сут</w:t>
            </w:r>
            <w:proofErr w:type="spellEnd"/>
            <w:r w:rsidRPr="00532C0B">
              <w:t xml:space="preserve"> на 1 жит.</w:t>
            </w: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230л/</w:t>
            </w:r>
            <w:proofErr w:type="spellStart"/>
            <w:r w:rsidRPr="00532C0B">
              <w:t>сут</w:t>
            </w:r>
            <w:proofErr w:type="spellEnd"/>
            <w:r w:rsidRPr="00532C0B">
              <w:t xml:space="preserve"> на 1 жит</w:t>
            </w:r>
            <w:r w:rsidR="00464061" w:rsidRPr="00532C0B">
              <w:t>.</w:t>
            </w: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160л/</w:t>
            </w:r>
            <w:proofErr w:type="spellStart"/>
            <w:r w:rsidRPr="00532C0B">
              <w:t>сут</w:t>
            </w:r>
            <w:proofErr w:type="spellEnd"/>
            <w:r w:rsidRPr="00532C0B">
              <w:t xml:space="preserve"> на 1 жит.</w:t>
            </w: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130л/</w:t>
            </w:r>
            <w:proofErr w:type="spellStart"/>
            <w:r w:rsidRPr="00532C0B">
              <w:t>сут</w:t>
            </w:r>
            <w:proofErr w:type="spellEnd"/>
            <w:r w:rsidRPr="00532C0B">
              <w:t xml:space="preserve"> на 1 жит</w:t>
            </w: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230л/</w:t>
            </w:r>
            <w:proofErr w:type="spellStart"/>
            <w:r w:rsidRPr="00532C0B">
              <w:t>сут</w:t>
            </w:r>
            <w:proofErr w:type="spellEnd"/>
            <w:r w:rsidRPr="00532C0B">
              <w:t xml:space="preserve"> на 1 жит.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E23CF8" w:rsidP="00CB047B">
            <w:pPr>
              <w:pStyle w:val="a9"/>
              <w:spacing w:before="0"/>
              <w:ind w:left="0" w:firstLine="0"/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  <w:rPr>
                <w:lang w:val="en-US"/>
              </w:rPr>
            </w:pPr>
            <w:r w:rsidRPr="00532C0B">
              <w:rPr>
                <w:lang w:val="en-US"/>
              </w:rPr>
              <w:t>-</w:t>
            </w:r>
          </w:p>
        </w:tc>
        <w:tc>
          <w:tcPr>
            <w:tcW w:w="2816" w:type="dxa"/>
          </w:tcPr>
          <w:p w:rsidR="00CB047B" w:rsidRPr="00532C0B" w:rsidRDefault="00083EA2" w:rsidP="00CB047B">
            <w:pPr>
              <w:spacing w:before="0"/>
              <w:ind w:firstLine="0"/>
              <w:jc w:val="left"/>
            </w:pPr>
            <w:r w:rsidRPr="00532C0B">
              <w:t>не устанавливается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2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t>Бытовая канализация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в % от водопотребления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Зона застройки многоквартирными жилыми домами, %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100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E23CF8" w:rsidP="00CB047B">
            <w:pPr>
              <w:spacing w:before="0"/>
              <w:ind w:firstLine="0"/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  <w:rPr>
                <w:lang w:val="en-US"/>
              </w:rPr>
            </w:pPr>
            <w:r w:rsidRPr="00532C0B">
              <w:rPr>
                <w:lang w:val="en-US"/>
              </w:rPr>
              <w:t>-</w:t>
            </w:r>
          </w:p>
        </w:tc>
        <w:tc>
          <w:tcPr>
            <w:tcW w:w="2816" w:type="dxa"/>
          </w:tcPr>
          <w:p w:rsidR="00CB047B" w:rsidRPr="00532C0B" w:rsidRDefault="00083EA2" w:rsidP="00CB047B">
            <w:pPr>
              <w:spacing w:before="0"/>
              <w:ind w:firstLine="0"/>
              <w:jc w:val="left"/>
            </w:pPr>
            <w:r w:rsidRPr="00532C0B">
              <w:t>не устанавливается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3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t>Дождевая канализация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Суточный объем поверхностного стока, поступающий на очистные сооружения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 xml:space="preserve"> м</w:t>
            </w:r>
            <w:r w:rsidRPr="00532C0B">
              <w:rPr>
                <w:vertAlign w:val="superscript"/>
              </w:rPr>
              <w:t>3</w:t>
            </w:r>
            <w:r w:rsidRPr="00532C0B">
              <w:t>/</w:t>
            </w:r>
            <w:proofErr w:type="spellStart"/>
            <w:r w:rsidRPr="00532C0B">
              <w:t>сут</w:t>
            </w:r>
            <w:proofErr w:type="spellEnd"/>
            <w:r w:rsidRPr="00532C0B">
              <w:t>. с 1 га территории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50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E23CF8" w:rsidP="00CB047B">
            <w:pPr>
              <w:spacing w:before="0"/>
              <w:ind w:firstLine="0"/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  <w:rPr>
                <w:lang w:val="en-US"/>
              </w:rPr>
            </w:pPr>
            <w:r w:rsidRPr="00532C0B">
              <w:rPr>
                <w:lang w:val="en-US"/>
              </w:rPr>
              <w:t>-</w:t>
            </w:r>
          </w:p>
        </w:tc>
        <w:tc>
          <w:tcPr>
            <w:tcW w:w="2816" w:type="dxa"/>
          </w:tcPr>
          <w:p w:rsidR="00CB047B" w:rsidRPr="00532C0B" w:rsidRDefault="00083EA2" w:rsidP="00CB047B">
            <w:pPr>
              <w:spacing w:before="0"/>
              <w:ind w:firstLine="0"/>
              <w:jc w:val="left"/>
            </w:pPr>
            <w:r w:rsidRPr="00532C0B">
              <w:t>не устанавливается</w:t>
            </w:r>
          </w:p>
        </w:tc>
      </w:tr>
      <w:tr w:rsidR="00CB047B" w:rsidRPr="00532C0B" w:rsidTr="00CC5E10">
        <w:tc>
          <w:tcPr>
            <w:tcW w:w="14737" w:type="dxa"/>
            <w:gridSpan w:val="6"/>
          </w:tcPr>
          <w:p w:rsidR="00CB047B" w:rsidRPr="00532C0B" w:rsidRDefault="00CB047B" w:rsidP="00CB047B">
            <w:pPr>
              <w:spacing w:before="0"/>
              <w:ind w:left="539" w:firstLine="0"/>
              <w:rPr>
                <w:b/>
              </w:rPr>
            </w:pPr>
            <w:bookmarkStart w:id="8" w:name="_Toc187347711"/>
            <w:bookmarkStart w:id="9" w:name="_Toc187347885"/>
            <w:bookmarkStart w:id="10" w:name="_Toc187348013"/>
            <w:bookmarkStart w:id="11" w:name="_Toc187348107"/>
            <w:bookmarkStart w:id="12" w:name="_Toc190267330"/>
            <w:r w:rsidRPr="00532C0B">
              <w:rPr>
                <w:b/>
              </w:rPr>
              <w:lastRenderedPageBreak/>
              <w:t>Объектов, относящихся к области электроснабжения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1</w:t>
            </w:r>
          </w:p>
        </w:tc>
        <w:tc>
          <w:tcPr>
            <w:tcW w:w="2543" w:type="dxa"/>
          </w:tcPr>
          <w:p w:rsidR="00CB047B" w:rsidRPr="00532C0B" w:rsidRDefault="00083EA2" w:rsidP="00CB047B">
            <w:pPr>
              <w:pStyle w:val="a9"/>
              <w:spacing w:before="0"/>
              <w:ind w:left="0" w:firstLine="0"/>
            </w:pPr>
            <w:r w:rsidRPr="00532C0B">
              <w:t>Э</w:t>
            </w:r>
            <w:r w:rsidR="00CB047B" w:rsidRPr="00532C0B">
              <w:t>лектропотребления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Укрупненные показатели электропотребления: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-</w:t>
            </w:r>
            <w:r w:rsidR="00E23CF8" w:rsidRPr="00532C0B">
              <w:t xml:space="preserve"> </w:t>
            </w:r>
            <w:r w:rsidRPr="00532C0B">
              <w:t xml:space="preserve">электропотребление </w:t>
            </w:r>
            <w:proofErr w:type="spellStart"/>
            <w:r w:rsidRPr="00532C0B">
              <w:t>кВт.ч</w:t>
            </w:r>
            <w:proofErr w:type="spellEnd"/>
            <w:r w:rsidRPr="00532C0B">
              <w:t>/год на 1 чел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-</w:t>
            </w:r>
            <w:r w:rsidR="00E23CF8" w:rsidRPr="00532C0B">
              <w:t xml:space="preserve"> </w:t>
            </w:r>
            <w:r w:rsidRPr="00532C0B">
              <w:t>использование максимума электрической нагрузки-</w:t>
            </w:r>
            <w:r w:rsidR="004442D7" w:rsidRPr="00532C0B">
              <w:t xml:space="preserve"> </w:t>
            </w:r>
            <w:r w:rsidRPr="00532C0B">
              <w:t xml:space="preserve"> </w:t>
            </w:r>
            <w:proofErr w:type="spellStart"/>
            <w:r w:rsidRPr="00532C0B">
              <w:t>кВт.ч</w:t>
            </w:r>
            <w:proofErr w:type="spellEnd"/>
            <w:r w:rsidRPr="00532C0B">
              <w:t>/год на 1 чел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2026</w:t>
            </w: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6000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CB047B" w:rsidP="00E23CF8">
            <w:pPr>
              <w:spacing w:before="0"/>
              <w:ind w:firstLine="0"/>
            </w:pPr>
            <w:r w:rsidRPr="00532C0B">
              <w:t>Уровень обеспеченности централизованным</w:t>
            </w:r>
            <w:r w:rsidR="00E23CF8" w:rsidRPr="00532C0B">
              <w:t xml:space="preserve"> </w:t>
            </w:r>
            <w:r w:rsidRPr="00532C0B">
              <w:t>электроснабжением, %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Уровень обеспеченности централизованным электроснабжением, %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100</w:t>
            </w:r>
          </w:p>
        </w:tc>
      </w:tr>
      <w:tr w:rsidR="00CB047B" w:rsidRPr="00532C0B" w:rsidTr="00CC5E10">
        <w:tc>
          <w:tcPr>
            <w:tcW w:w="14737" w:type="dxa"/>
            <w:gridSpan w:val="6"/>
          </w:tcPr>
          <w:p w:rsidR="00CB047B" w:rsidRPr="00532C0B" w:rsidRDefault="00CB047B" w:rsidP="00CB047B">
            <w:pPr>
              <w:spacing w:before="0"/>
              <w:ind w:left="539" w:firstLine="0"/>
            </w:pPr>
            <w:bookmarkStart w:id="13" w:name="_Toc187347712"/>
            <w:bookmarkStart w:id="14" w:name="_Toc187347886"/>
            <w:bookmarkStart w:id="15" w:name="_Toc187348014"/>
            <w:bookmarkStart w:id="16" w:name="_Toc187348108"/>
            <w:bookmarkStart w:id="17" w:name="_Toc190267331"/>
            <w:r w:rsidRPr="00532C0B">
              <w:rPr>
                <w:b/>
              </w:rPr>
              <w:t>Объектов, относящихся к области тепло-, газоснабжения</w:t>
            </w:r>
            <w:bookmarkEnd w:id="13"/>
            <w:bookmarkEnd w:id="14"/>
            <w:bookmarkEnd w:id="15"/>
            <w:bookmarkEnd w:id="16"/>
            <w:bookmarkEnd w:id="17"/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1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  <w:r w:rsidRPr="00532C0B">
              <w:t>Газ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Укрупненный показатель потребления газа при теплоте сгорания 34 МДж/м</w:t>
            </w:r>
            <w:r w:rsidRPr="00532C0B">
              <w:rPr>
                <w:vertAlign w:val="superscript"/>
              </w:rPr>
              <w:t>3</w:t>
            </w:r>
            <w:r w:rsidRPr="00532C0B">
              <w:t xml:space="preserve"> (8000 </w:t>
            </w:r>
            <w:proofErr w:type="spellStart"/>
            <w:r w:rsidRPr="00532C0B">
              <w:t>ККал</w:t>
            </w:r>
            <w:proofErr w:type="spellEnd"/>
            <w:r w:rsidRPr="00532C0B">
              <w:t>/м</w:t>
            </w:r>
            <w:r w:rsidRPr="00532C0B">
              <w:rPr>
                <w:vertAlign w:val="superscript"/>
              </w:rPr>
              <w:t>3</w:t>
            </w:r>
            <w:r w:rsidRPr="00532C0B">
              <w:t>):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-</w:t>
            </w:r>
            <w:r w:rsidR="00E23CF8" w:rsidRPr="00532C0B">
              <w:t xml:space="preserve"> </w:t>
            </w:r>
            <w:r w:rsidRPr="00532C0B">
              <w:t>при наличии централизованного горячего водоснабжения, м</w:t>
            </w:r>
            <w:r w:rsidRPr="00532C0B">
              <w:rPr>
                <w:vertAlign w:val="superscript"/>
              </w:rPr>
              <w:t>3</w:t>
            </w:r>
            <w:r w:rsidRPr="00532C0B">
              <w:t>/год на 1 чел.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-</w:t>
            </w:r>
            <w:r w:rsidR="00E23CF8" w:rsidRPr="00532C0B">
              <w:t xml:space="preserve"> </w:t>
            </w:r>
            <w:r w:rsidRPr="00532C0B">
              <w:t>при горячем водоснабжении от газовых водонагревателей, м</w:t>
            </w:r>
            <w:r w:rsidRPr="00532C0B">
              <w:rPr>
                <w:vertAlign w:val="superscript"/>
              </w:rPr>
              <w:t>3</w:t>
            </w:r>
            <w:r w:rsidRPr="00532C0B">
              <w:t>/год на 1 чел.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-</w:t>
            </w:r>
            <w:r w:rsidR="00E23CF8" w:rsidRPr="00532C0B">
              <w:t xml:space="preserve"> </w:t>
            </w:r>
            <w:r w:rsidRPr="00532C0B">
              <w:t>при отсутствии всяких видов горячего водоснабжения, м</w:t>
            </w:r>
            <w:r w:rsidRPr="00532C0B">
              <w:rPr>
                <w:vertAlign w:val="superscript"/>
              </w:rPr>
              <w:t>3</w:t>
            </w:r>
            <w:r w:rsidRPr="00532C0B">
              <w:t>/год на 1 чел.</w:t>
            </w:r>
          </w:p>
        </w:tc>
        <w:tc>
          <w:tcPr>
            <w:tcW w:w="2816" w:type="dxa"/>
          </w:tcPr>
          <w:p w:rsidR="00E23CF8" w:rsidRPr="00532C0B" w:rsidRDefault="00E23CF8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120</w:t>
            </w: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300</w:t>
            </w:r>
          </w:p>
          <w:p w:rsidR="00E23CF8" w:rsidRPr="00532C0B" w:rsidRDefault="00E23CF8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180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2</w:t>
            </w:r>
          </w:p>
        </w:tc>
        <w:tc>
          <w:tcPr>
            <w:tcW w:w="2543" w:type="dxa"/>
          </w:tcPr>
          <w:p w:rsidR="00CB047B" w:rsidRPr="00AD2157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AD2157">
              <w:t>тепловая нагрузка</w:t>
            </w:r>
          </w:p>
        </w:tc>
        <w:tc>
          <w:tcPr>
            <w:tcW w:w="3931" w:type="dxa"/>
          </w:tcPr>
          <w:p w:rsidR="00CB047B" w:rsidRPr="00AD2157" w:rsidRDefault="00CB047B" w:rsidP="00CB047B">
            <w:pPr>
              <w:spacing w:before="0"/>
              <w:ind w:firstLine="0"/>
              <w:jc w:val="left"/>
            </w:pPr>
            <w:r w:rsidRPr="00AD2157">
              <w:t>Удельные показатели максимальной тепловой нагрузки, расходы газа</w:t>
            </w:r>
          </w:p>
        </w:tc>
        <w:tc>
          <w:tcPr>
            <w:tcW w:w="4886" w:type="dxa"/>
            <w:gridSpan w:val="2"/>
          </w:tcPr>
          <w:p w:rsidR="00CB047B" w:rsidRPr="00AD2157" w:rsidRDefault="00CB047B" w:rsidP="00CB047B">
            <w:pPr>
              <w:spacing w:before="0"/>
              <w:ind w:firstLine="0"/>
              <w:jc w:val="left"/>
            </w:pPr>
            <w:r w:rsidRPr="00AD2157">
              <w:t>-</w:t>
            </w:r>
          </w:p>
          <w:p w:rsidR="00CB047B" w:rsidRPr="00AD2157" w:rsidRDefault="00CB047B" w:rsidP="00CB047B">
            <w:pPr>
              <w:spacing w:before="0"/>
              <w:ind w:firstLine="0"/>
              <w:jc w:val="left"/>
            </w:pPr>
          </w:p>
        </w:tc>
        <w:tc>
          <w:tcPr>
            <w:tcW w:w="2816" w:type="dxa"/>
          </w:tcPr>
          <w:p w:rsidR="00CB047B" w:rsidRPr="00AD2157" w:rsidRDefault="00CB047B" w:rsidP="00CB047B">
            <w:pPr>
              <w:spacing w:before="0"/>
              <w:ind w:firstLine="0"/>
              <w:jc w:val="left"/>
              <w:rPr>
                <w:lang w:val="en-US"/>
              </w:rPr>
            </w:pPr>
            <w:r w:rsidRPr="00AD2157">
              <w:t>не устанавливается.</w:t>
            </w:r>
          </w:p>
        </w:tc>
      </w:tr>
      <w:tr w:rsidR="00AD2157" w:rsidRPr="00532C0B" w:rsidTr="004442D7">
        <w:trPr>
          <w:trHeight w:val="846"/>
        </w:trPr>
        <w:tc>
          <w:tcPr>
            <w:tcW w:w="561" w:type="dxa"/>
            <w:vMerge w:val="restart"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 w:val="restart"/>
          </w:tcPr>
          <w:p w:rsidR="00AD2157" w:rsidRPr="00AD2157" w:rsidRDefault="00AD2157" w:rsidP="00CB047B">
            <w:pPr>
              <w:pStyle w:val="a9"/>
              <w:spacing w:before="0"/>
              <w:ind w:left="0" w:firstLine="0"/>
            </w:pPr>
            <w:r w:rsidRPr="00AD2157">
              <w:t xml:space="preserve">               - котельные</w:t>
            </w:r>
          </w:p>
        </w:tc>
        <w:tc>
          <w:tcPr>
            <w:tcW w:w="3931" w:type="dxa"/>
          </w:tcPr>
          <w:p w:rsidR="00AD2157" w:rsidRPr="00AD2157" w:rsidRDefault="00AD2157" w:rsidP="00CB047B">
            <w:pPr>
              <w:spacing w:before="0"/>
              <w:ind w:firstLine="0"/>
            </w:pPr>
            <w:r w:rsidRPr="00AD2157">
              <w:t>Размеры земельных участков котельных, га</w:t>
            </w:r>
          </w:p>
        </w:tc>
        <w:tc>
          <w:tcPr>
            <w:tcW w:w="3025" w:type="dxa"/>
          </w:tcPr>
          <w:p w:rsidR="00AD2157" w:rsidRPr="00AD2157" w:rsidRDefault="00AD2157" w:rsidP="00CB047B">
            <w:pPr>
              <w:spacing w:before="0"/>
              <w:ind w:firstLine="0"/>
              <w:jc w:val="left"/>
            </w:pPr>
            <w:proofErr w:type="spellStart"/>
            <w:r w:rsidRPr="00AD2157">
              <w:t>Теплопроизводительность</w:t>
            </w:r>
            <w:proofErr w:type="spellEnd"/>
            <w:r w:rsidRPr="00AD2157">
              <w:t xml:space="preserve"> котельных, Гкал/ч (МВт)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до 5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от 5 до 10 (от 6 до 12)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свыше 10 до 50 (св. 12 до 58)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свыше 50 до 100 (св. 58 до 116)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свыше 100 до 200 (св. 116 до 223)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свыше 200 до 400 (св. 233 до 466)</w:t>
            </w:r>
          </w:p>
        </w:tc>
        <w:tc>
          <w:tcPr>
            <w:tcW w:w="1861" w:type="dxa"/>
          </w:tcPr>
          <w:p w:rsidR="00AD2157" w:rsidRPr="00AD2157" w:rsidRDefault="00AD2157" w:rsidP="00CB047B">
            <w:pPr>
              <w:spacing w:before="0"/>
              <w:ind w:firstLine="0"/>
              <w:jc w:val="left"/>
              <w:rPr>
                <w:spacing w:val="-10"/>
              </w:rPr>
            </w:pPr>
            <w:r w:rsidRPr="00AD2157">
              <w:rPr>
                <w:spacing w:val="-10"/>
              </w:rPr>
              <w:t>работающих на твердом топливе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0,7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1,0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2,0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3,0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3,7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  <w:rPr>
                <w:lang w:eastAsia="en-US"/>
              </w:rPr>
            </w:pPr>
            <w:r w:rsidRPr="00AD2157">
              <w:t>4,3</w:t>
            </w:r>
          </w:p>
        </w:tc>
        <w:tc>
          <w:tcPr>
            <w:tcW w:w="2816" w:type="dxa"/>
          </w:tcPr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 xml:space="preserve">работающих на </w:t>
            </w:r>
            <w:proofErr w:type="spellStart"/>
            <w:r w:rsidRPr="00AD2157">
              <w:t>газомазутном</w:t>
            </w:r>
            <w:proofErr w:type="spellEnd"/>
            <w:r w:rsidRPr="00AD2157">
              <w:t xml:space="preserve"> топливе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0,7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1,0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1,5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2,5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3,0</w:t>
            </w:r>
          </w:p>
          <w:p w:rsidR="00AD2157" w:rsidRPr="00AD2157" w:rsidRDefault="00AD2157" w:rsidP="00CB047B">
            <w:pPr>
              <w:spacing w:before="0"/>
              <w:ind w:firstLine="0"/>
              <w:jc w:val="left"/>
            </w:pPr>
            <w:r w:rsidRPr="00AD2157">
              <w:t>3,5</w:t>
            </w:r>
          </w:p>
        </w:tc>
      </w:tr>
      <w:tr w:rsidR="00AD2157" w:rsidRPr="00532C0B" w:rsidTr="0025082A">
        <w:tc>
          <w:tcPr>
            <w:tcW w:w="561" w:type="dxa"/>
            <w:vMerge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3931" w:type="dxa"/>
          </w:tcPr>
          <w:p w:rsidR="00AD2157" w:rsidRPr="00532C0B" w:rsidRDefault="00AD2157" w:rsidP="00CB047B">
            <w:pPr>
              <w:spacing w:before="0"/>
              <w:ind w:firstLine="0"/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CB047B">
            <w:pPr>
              <w:spacing w:before="0"/>
              <w:ind w:firstLine="0"/>
              <w:jc w:val="left"/>
              <w:rPr>
                <w:lang w:val="en-US"/>
              </w:rPr>
            </w:pPr>
            <w:r w:rsidRPr="00532C0B">
              <w:rPr>
                <w:lang w:val="en-US"/>
              </w:rPr>
              <w:t>-</w:t>
            </w:r>
          </w:p>
        </w:tc>
        <w:tc>
          <w:tcPr>
            <w:tcW w:w="2816" w:type="dxa"/>
          </w:tcPr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t>не устанавливается.</w:t>
            </w:r>
          </w:p>
        </w:tc>
      </w:tr>
      <w:tr w:rsidR="00CB047B" w:rsidRPr="00532C0B" w:rsidTr="00CC5E10">
        <w:tc>
          <w:tcPr>
            <w:tcW w:w="14737" w:type="dxa"/>
            <w:gridSpan w:val="6"/>
          </w:tcPr>
          <w:p w:rsidR="00CB047B" w:rsidRPr="00532C0B" w:rsidRDefault="00CB047B" w:rsidP="00CB047B">
            <w:pPr>
              <w:pStyle w:val="2"/>
              <w:spacing w:before="0"/>
              <w:ind w:firstLine="0"/>
              <w:jc w:val="left"/>
              <w:outlineLvl w:val="1"/>
            </w:pPr>
            <w:bookmarkStart w:id="18" w:name="_Toc190870752"/>
            <w:r w:rsidRPr="00532C0B">
              <w:t>В области обращения  с твердыми коммунальными отходами</w:t>
            </w:r>
            <w:bookmarkEnd w:id="18"/>
            <w:r w:rsidRPr="00532C0B">
              <w:t xml:space="preserve"> 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1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Коммунальные отходы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 xml:space="preserve">Расчетное количество отходов на 1 человека в год  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right="70" w:firstLine="0"/>
              <w:jc w:val="left"/>
            </w:pPr>
            <w:r w:rsidRPr="00532C0B">
              <w:t>Расчетное количество отходов для МКД кг/год.</w:t>
            </w:r>
          </w:p>
          <w:p w:rsidR="002349C7" w:rsidRPr="00532C0B" w:rsidRDefault="002349C7" w:rsidP="00CB047B">
            <w:pPr>
              <w:spacing w:before="0"/>
              <w:ind w:right="70" w:firstLine="0"/>
              <w:jc w:val="left"/>
            </w:pPr>
            <w:r w:rsidRPr="00532C0B">
              <w:t>МКД, кг/год</w:t>
            </w:r>
          </w:p>
          <w:p w:rsidR="002349C7" w:rsidRPr="00532C0B" w:rsidRDefault="00CB047B" w:rsidP="00CB047B">
            <w:pPr>
              <w:spacing w:before="0"/>
              <w:ind w:right="70" w:firstLine="0"/>
              <w:jc w:val="left"/>
            </w:pPr>
            <w:r w:rsidRPr="00532C0B">
              <w:t>ИЖС</w:t>
            </w:r>
            <w:r w:rsidR="002349C7" w:rsidRPr="00532C0B">
              <w:t>,</w:t>
            </w:r>
            <w:r w:rsidRPr="00532C0B">
              <w:t xml:space="preserve"> кг/год</w:t>
            </w:r>
          </w:p>
        </w:tc>
        <w:tc>
          <w:tcPr>
            <w:tcW w:w="2816" w:type="dxa"/>
          </w:tcPr>
          <w:p w:rsidR="00E23CF8" w:rsidRPr="00532C0B" w:rsidRDefault="00E23CF8" w:rsidP="00CB047B">
            <w:pPr>
              <w:spacing w:before="0"/>
              <w:ind w:firstLine="0"/>
              <w:jc w:val="left"/>
            </w:pPr>
          </w:p>
          <w:p w:rsidR="002349C7" w:rsidRPr="00532C0B" w:rsidRDefault="002349C7" w:rsidP="00CB047B">
            <w:pPr>
              <w:spacing w:before="0"/>
              <w:ind w:firstLine="0"/>
              <w:jc w:val="left"/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863770</w:t>
            </w:r>
          </w:p>
          <w:p w:rsidR="00CB047B" w:rsidRPr="00532C0B" w:rsidRDefault="00CB047B" w:rsidP="00CB047B">
            <w:pPr>
              <w:spacing w:before="0"/>
              <w:ind w:firstLine="0"/>
              <w:jc w:val="left"/>
            </w:pPr>
            <w:r w:rsidRPr="00532C0B">
              <w:t>943259</w:t>
            </w:r>
          </w:p>
        </w:tc>
      </w:tr>
      <w:tr w:rsidR="00AD2157" w:rsidRPr="00532C0B" w:rsidTr="004442D7">
        <w:tc>
          <w:tcPr>
            <w:tcW w:w="561" w:type="dxa"/>
            <w:vMerge w:val="restart"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2</w:t>
            </w:r>
          </w:p>
        </w:tc>
        <w:tc>
          <w:tcPr>
            <w:tcW w:w="2543" w:type="dxa"/>
            <w:vMerge w:val="restart"/>
          </w:tcPr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t>Площадки для установки контейнеров</w:t>
            </w:r>
          </w:p>
        </w:tc>
        <w:tc>
          <w:tcPr>
            <w:tcW w:w="3931" w:type="dxa"/>
          </w:tcPr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t>Количество площадок для установки контейнеров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t xml:space="preserve">Количество площадок для установки контейнеров </w:t>
            </w:r>
          </w:p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lastRenderedPageBreak/>
              <w:t>В районах застройки МКД</w:t>
            </w:r>
          </w:p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t>В районах застройки ИЖС</w:t>
            </w:r>
          </w:p>
        </w:tc>
        <w:tc>
          <w:tcPr>
            <w:tcW w:w="2816" w:type="dxa"/>
          </w:tcPr>
          <w:p w:rsidR="00AD2157" w:rsidRPr="00532C0B" w:rsidRDefault="00AD2157" w:rsidP="00CB047B">
            <w:pPr>
              <w:spacing w:before="0"/>
              <w:ind w:right="70" w:firstLine="0"/>
              <w:jc w:val="left"/>
            </w:pPr>
          </w:p>
          <w:p w:rsidR="00AD2157" w:rsidRPr="00532C0B" w:rsidRDefault="00AD2157" w:rsidP="00CB047B">
            <w:pPr>
              <w:spacing w:before="0"/>
              <w:ind w:right="70" w:firstLine="0"/>
              <w:jc w:val="left"/>
            </w:pPr>
          </w:p>
          <w:p w:rsidR="00AD2157" w:rsidRPr="00532C0B" w:rsidRDefault="00AD2157" w:rsidP="00CB047B">
            <w:pPr>
              <w:spacing w:before="0"/>
              <w:ind w:right="70" w:firstLine="0"/>
              <w:jc w:val="left"/>
            </w:pPr>
            <w:r w:rsidRPr="00532C0B">
              <w:lastRenderedPageBreak/>
              <w:t>5 площадок по 5 контейнеров.</w:t>
            </w:r>
          </w:p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t>5 площадок по 5 контейнеров</w:t>
            </w:r>
          </w:p>
        </w:tc>
      </w:tr>
      <w:tr w:rsidR="00AD2157" w:rsidRPr="00532C0B" w:rsidTr="004442D7">
        <w:tc>
          <w:tcPr>
            <w:tcW w:w="561" w:type="dxa"/>
            <w:vMerge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AD2157" w:rsidRPr="00532C0B" w:rsidRDefault="00AD2157" w:rsidP="00CB047B">
            <w:pPr>
              <w:spacing w:before="0"/>
              <w:ind w:firstLine="0"/>
              <w:jc w:val="left"/>
            </w:pPr>
          </w:p>
        </w:tc>
        <w:tc>
          <w:tcPr>
            <w:tcW w:w="3931" w:type="dxa"/>
          </w:tcPr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CB047B">
            <w:pPr>
              <w:spacing w:before="0"/>
              <w:ind w:right="70" w:firstLine="0"/>
              <w:jc w:val="left"/>
            </w:pPr>
            <w:r w:rsidRPr="00532C0B">
              <w:t>В районах застройки МКД – пешеходная доступность не более м от входа.</w:t>
            </w:r>
          </w:p>
          <w:p w:rsidR="00AD2157" w:rsidRPr="00532C0B" w:rsidRDefault="00AD2157" w:rsidP="002349C7">
            <w:pPr>
              <w:spacing w:before="0"/>
              <w:ind w:firstLine="0"/>
              <w:jc w:val="left"/>
            </w:pPr>
            <w:r w:rsidRPr="00532C0B">
              <w:t>В районах застройки ИЖС- пешеходная доступность не более м</w:t>
            </w:r>
          </w:p>
        </w:tc>
        <w:tc>
          <w:tcPr>
            <w:tcW w:w="2816" w:type="dxa"/>
          </w:tcPr>
          <w:p w:rsidR="00AD2157" w:rsidRPr="00532C0B" w:rsidRDefault="00AD2157" w:rsidP="00CB047B">
            <w:pPr>
              <w:spacing w:before="0"/>
              <w:ind w:firstLine="0"/>
              <w:jc w:val="left"/>
            </w:pPr>
          </w:p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t>150</w:t>
            </w:r>
          </w:p>
          <w:p w:rsidR="00AD2157" w:rsidRPr="00532C0B" w:rsidRDefault="00AD2157" w:rsidP="00CB047B">
            <w:pPr>
              <w:spacing w:before="0"/>
              <w:ind w:firstLine="0"/>
              <w:jc w:val="left"/>
            </w:pPr>
          </w:p>
          <w:p w:rsidR="00AD2157" w:rsidRPr="00532C0B" w:rsidRDefault="00AD2157" w:rsidP="00CB047B">
            <w:pPr>
              <w:spacing w:before="0"/>
              <w:ind w:firstLine="0"/>
              <w:jc w:val="left"/>
            </w:pPr>
            <w:r w:rsidRPr="00532C0B">
              <w:t>300</w:t>
            </w:r>
          </w:p>
        </w:tc>
      </w:tr>
      <w:tr w:rsidR="00CB047B" w:rsidRPr="00532C0B" w:rsidTr="00CC5E10">
        <w:tc>
          <w:tcPr>
            <w:tcW w:w="14737" w:type="dxa"/>
            <w:gridSpan w:val="6"/>
          </w:tcPr>
          <w:p w:rsidR="00CB047B" w:rsidRPr="00532C0B" w:rsidRDefault="00CB047B" w:rsidP="00CB047B">
            <w:pPr>
              <w:pStyle w:val="2"/>
              <w:spacing w:before="0"/>
              <w:ind w:firstLine="0"/>
              <w:jc w:val="left"/>
              <w:outlineLvl w:val="1"/>
            </w:pPr>
            <w:bookmarkStart w:id="19" w:name="_Toc187347714"/>
            <w:bookmarkStart w:id="20" w:name="_Toc190870753"/>
            <w:r w:rsidRPr="00532C0B">
              <w:t>В области культуры</w:t>
            </w:r>
            <w:bookmarkEnd w:id="19"/>
            <w:bookmarkEnd w:id="20"/>
          </w:p>
        </w:tc>
      </w:tr>
      <w:tr w:rsidR="00AD2157" w:rsidRPr="00532C0B" w:rsidTr="004442D7">
        <w:tc>
          <w:tcPr>
            <w:tcW w:w="561" w:type="dxa"/>
            <w:vMerge w:val="restart"/>
          </w:tcPr>
          <w:p w:rsidR="00AD2157" w:rsidRPr="00532C0B" w:rsidRDefault="00AD2157" w:rsidP="00CB047B">
            <w:pPr>
              <w:spacing w:before="0"/>
              <w:ind w:firstLine="0"/>
              <w:jc w:val="left"/>
            </w:pPr>
            <w:bookmarkStart w:id="21" w:name="_Toc187347715"/>
            <w:r w:rsidRPr="00532C0B">
              <w:t>1</w:t>
            </w:r>
            <w:bookmarkEnd w:id="21"/>
          </w:p>
        </w:tc>
        <w:tc>
          <w:tcPr>
            <w:tcW w:w="2543" w:type="dxa"/>
            <w:vMerge w:val="restart"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rPr>
                <w:rFonts w:eastAsia="Calibri"/>
              </w:rPr>
            </w:pPr>
            <w:r w:rsidRPr="00532C0B">
              <w:rPr>
                <w:rFonts w:eastAsia="Calibri"/>
              </w:rPr>
              <w:t>Объекты библиотечного обслуживания</w:t>
            </w:r>
          </w:p>
        </w:tc>
        <w:tc>
          <w:tcPr>
            <w:tcW w:w="3931" w:type="dxa"/>
          </w:tcPr>
          <w:p w:rsidR="00AD2157" w:rsidRPr="00532C0B" w:rsidRDefault="00AD2157" w:rsidP="00CB047B">
            <w:pPr>
              <w:spacing w:before="0"/>
              <w:ind w:firstLine="0"/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CB047B">
            <w:pPr>
              <w:spacing w:before="0"/>
              <w:ind w:right="-64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Общедоступная библиотека с детским отделением, шт.</w:t>
            </w:r>
          </w:p>
          <w:p w:rsidR="00AD2157" w:rsidRPr="00532C0B" w:rsidRDefault="00AD2157" w:rsidP="00CB047B">
            <w:pPr>
              <w:spacing w:before="0"/>
              <w:ind w:right="-64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Филиал общедоступных библиотек с детским отделением, шт.</w:t>
            </w:r>
          </w:p>
          <w:p w:rsidR="00AD2157" w:rsidRPr="00532C0B" w:rsidRDefault="00AD2157" w:rsidP="00CB047B">
            <w:pPr>
              <w:spacing w:before="0"/>
              <w:ind w:right="-64" w:firstLine="0"/>
            </w:pPr>
            <w:r w:rsidRPr="00532C0B">
              <w:rPr>
                <w:rFonts w:eastAsia="Times New Roman"/>
                <w:color w:val="000000"/>
              </w:rPr>
              <w:t>Точка доступа к полнотекстовым информационным ресурсам ,шт.</w:t>
            </w:r>
          </w:p>
        </w:tc>
        <w:tc>
          <w:tcPr>
            <w:tcW w:w="2816" w:type="dxa"/>
          </w:tcPr>
          <w:p w:rsidR="00AD2157" w:rsidRPr="00532C0B" w:rsidRDefault="00AD2157" w:rsidP="00CB047B">
            <w:pPr>
              <w:spacing w:before="0"/>
              <w:ind w:right="-64" w:firstLine="0"/>
              <w:jc w:val="left"/>
              <w:rPr>
                <w:rFonts w:eastAsia="Times New Roman"/>
                <w:color w:val="000000"/>
              </w:rPr>
            </w:pPr>
          </w:p>
          <w:p w:rsidR="00AD2157" w:rsidRPr="00532C0B" w:rsidRDefault="00AD2157" w:rsidP="00CB047B">
            <w:pPr>
              <w:spacing w:before="0"/>
              <w:ind w:right="-64"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1</w:t>
            </w:r>
          </w:p>
          <w:p w:rsidR="00AD2157" w:rsidRPr="00532C0B" w:rsidRDefault="00AD2157" w:rsidP="00CB047B">
            <w:pPr>
              <w:spacing w:before="0"/>
              <w:ind w:right="-64" w:firstLine="0"/>
              <w:jc w:val="left"/>
              <w:rPr>
                <w:rFonts w:eastAsia="Times New Roman"/>
                <w:color w:val="000000"/>
              </w:rPr>
            </w:pPr>
          </w:p>
          <w:p w:rsidR="00AD2157" w:rsidRPr="00532C0B" w:rsidRDefault="00AD2157" w:rsidP="00CB047B">
            <w:pPr>
              <w:spacing w:before="0"/>
              <w:ind w:right="-64"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4</w:t>
            </w:r>
          </w:p>
          <w:p w:rsidR="00AD2157" w:rsidRPr="00532C0B" w:rsidRDefault="00AD2157" w:rsidP="00CB047B">
            <w:pPr>
              <w:spacing w:before="0"/>
              <w:ind w:right="-64" w:firstLine="0"/>
              <w:jc w:val="left"/>
              <w:rPr>
                <w:rFonts w:eastAsia="Times New Roman"/>
                <w:color w:val="000000"/>
              </w:rPr>
            </w:pPr>
          </w:p>
          <w:p w:rsidR="00AD2157" w:rsidRPr="00532C0B" w:rsidRDefault="00AD2157" w:rsidP="00CB047B">
            <w:pPr>
              <w:spacing w:before="0"/>
              <w:ind w:right="-64"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1</w:t>
            </w:r>
          </w:p>
        </w:tc>
      </w:tr>
      <w:tr w:rsidR="00AD2157" w:rsidRPr="00532C0B" w:rsidTr="004442D7">
        <w:tc>
          <w:tcPr>
            <w:tcW w:w="561" w:type="dxa"/>
            <w:vMerge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AD2157" w:rsidRPr="00532C0B" w:rsidRDefault="00AD2157" w:rsidP="00CB047B">
            <w:pPr>
              <w:spacing w:before="0"/>
              <w:ind w:firstLine="0"/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CB047B">
            <w:pPr>
              <w:spacing w:before="0"/>
              <w:ind w:right="-64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Транспортная доступность минут.</w:t>
            </w:r>
          </w:p>
          <w:p w:rsidR="00AD2157" w:rsidRPr="00532C0B" w:rsidRDefault="00AD2157" w:rsidP="00CB047B">
            <w:pPr>
              <w:spacing w:before="0"/>
              <w:ind w:firstLine="0"/>
            </w:pPr>
          </w:p>
        </w:tc>
        <w:tc>
          <w:tcPr>
            <w:tcW w:w="2816" w:type="dxa"/>
          </w:tcPr>
          <w:p w:rsidR="00AD2157" w:rsidRPr="00532C0B" w:rsidRDefault="00AD2157" w:rsidP="00CB047B">
            <w:pPr>
              <w:spacing w:before="0"/>
              <w:ind w:right="-64"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30</w:t>
            </w:r>
          </w:p>
        </w:tc>
      </w:tr>
      <w:tr w:rsidR="00AD2157" w:rsidRPr="00532C0B" w:rsidTr="004442D7">
        <w:tc>
          <w:tcPr>
            <w:tcW w:w="561" w:type="dxa"/>
            <w:vMerge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AD2157" w:rsidRPr="00532C0B" w:rsidRDefault="00AD2157" w:rsidP="00CB047B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объем фонда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CB047B">
            <w:pPr>
              <w:spacing w:before="0"/>
              <w:ind w:right="76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единиц на 1 жителя</w:t>
            </w:r>
          </w:p>
        </w:tc>
        <w:tc>
          <w:tcPr>
            <w:tcW w:w="2816" w:type="dxa"/>
          </w:tcPr>
          <w:p w:rsidR="00AD2157" w:rsidRPr="00532C0B" w:rsidRDefault="00AD2157" w:rsidP="00CB047B">
            <w:pPr>
              <w:spacing w:before="0"/>
              <w:ind w:right="76"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8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2</w:t>
            </w:r>
          </w:p>
        </w:tc>
        <w:tc>
          <w:tcPr>
            <w:tcW w:w="2543" w:type="dxa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Дом культуры Административный центр сельского поселения</w:t>
            </w: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-</w:t>
            </w:r>
            <w:r w:rsidR="00E23CF8" w:rsidRPr="00532C0B">
              <w:rPr>
                <w:rFonts w:eastAsia="Times New Roman"/>
                <w:color w:val="000000"/>
              </w:rPr>
              <w:t xml:space="preserve"> </w:t>
            </w:r>
            <w:r w:rsidRPr="00532C0B">
              <w:rPr>
                <w:rFonts w:eastAsia="Times New Roman"/>
                <w:color w:val="000000"/>
              </w:rPr>
              <w:t>Филиал сельского дома культуры</w:t>
            </w:r>
          </w:p>
        </w:tc>
        <w:tc>
          <w:tcPr>
            <w:tcW w:w="3931" w:type="dxa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Дом культуры, шт.</w:t>
            </w:r>
          </w:p>
          <w:p w:rsidR="00E23CF8" w:rsidRPr="00532C0B" w:rsidRDefault="00E23CF8" w:rsidP="00CB047B">
            <w:pPr>
              <w:spacing w:before="0"/>
              <w:ind w:firstLine="0"/>
              <w:rPr>
                <w:rFonts w:eastAsia="Times New Roman"/>
                <w:color w:val="000000"/>
              </w:rPr>
            </w:pPr>
          </w:p>
          <w:p w:rsidR="00E23CF8" w:rsidRPr="00532C0B" w:rsidRDefault="00E23CF8" w:rsidP="00CB047B">
            <w:pPr>
              <w:spacing w:before="0"/>
              <w:ind w:firstLine="0"/>
              <w:rPr>
                <w:rFonts w:eastAsia="Times New Roman"/>
                <w:color w:val="000000"/>
              </w:rPr>
            </w:pPr>
          </w:p>
          <w:p w:rsidR="00E23CF8" w:rsidRPr="00532C0B" w:rsidRDefault="00E23CF8" w:rsidP="00CB047B">
            <w:pPr>
              <w:spacing w:before="0"/>
              <w:ind w:firstLine="0"/>
              <w:rPr>
                <w:rFonts w:eastAsia="Times New Roman"/>
                <w:color w:val="000000"/>
              </w:rPr>
            </w:pPr>
          </w:p>
          <w:p w:rsidR="00CB047B" w:rsidRPr="00532C0B" w:rsidRDefault="00CB047B" w:rsidP="00CB047B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-</w:t>
            </w:r>
            <w:r w:rsidR="00E23CF8" w:rsidRPr="00532C0B">
              <w:rPr>
                <w:rFonts w:eastAsia="Times New Roman"/>
                <w:color w:val="000000"/>
              </w:rPr>
              <w:t xml:space="preserve"> </w:t>
            </w:r>
            <w:r w:rsidRPr="00532C0B">
              <w:rPr>
                <w:rFonts w:eastAsia="Times New Roman"/>
                <w:color w:val="000000"/>
              </w:rPr>
              <w:t>Филиал сельского дома культуры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1</w:t>
            </w:r>
          </w:p>
          <w:p w:rsidR="00E23CF8" w:rsidRPr="00532C0B" w:rsidRDefault="00E23CF8" w:rsidP="00CB047B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  <w:p w:rsidR="00E23CF8" w:rsidRPr="00532C0B" w:rsidRDefault="00E23CF8" w:rsidP="00CB047B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  <w:p w:rsidR="00E23CF8" w:rsidRPr="00532C0B" w:rsidRDefault="00E23CF8" w:rsidP="00CB047B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  <w:p w:rsidR="00CB047B" w:rsidRPr="00532C0B" w:rsidRDefault="00CB047B" w:rsidP="00CB047B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4</w:t>
            </w:r>
          </w:p>
        </w:tc>
      </w:tr>
      <w:tr w:rsidR="00CB047B" w:rsidRPr="00532C0B" w:rsidTr="004442D7">
        <w:tc>
          <w:tcPr>
            <w:tcW w:w="561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CB047B" w:rsidRPr="00532C0B" w:rsidRDefault="00CB047B" w:rsidP="00CB047B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CB047B" w:rsidRPr="00532C0B" w:rsidRDefault="00E23CF8" w:rsidP="00CB047B">
            <w:pPr>
              <w:spacing w:before="0"/>
              <w:ind w:firstLine="0"/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CB047B" w:rsidRPr="00532C0B" w:rsidRDefault="00CB047B" w:rsidP="00CB047B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Транспортная доступность , минут.</w:t>
            </w:r>
          </w:p>
        </w:tc>
        <w:tc>
          <w:tcPr>
            <w:tcW w:w="2816" w:type="dxa"/>
          </w:tcPr>
          <w:p w:rsidR="00CB047B" w:rsidRPr="00532C0B" w:rsidRDefault="00CB047B" w:rsidP="00CB047B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30</w:t>
            </w:r>
          </w:p>
        </w:tc>
      </w:tr>
      <w:tr w:rsidR="00AD2157" w:rsidRPr="00532C0B" w:rsidTr="004442D7">
        <w:tc>
          <w:tcPr>
            <w:tcW w:w="561" w:type="dxa"/>
            <w:vMerge w:val="restart"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jc w:val="left"/>
            </w:pPr>
            <w:r w:rsidRPr="00532C0B">
              <w:t>3</w:t>
            </w:r>
          </w:p>
        </w:tc>
        <w:tc>
          <w:tcPr>
            <w:tcW w:w="2543" w:type="dxa"/>
            <w:vMerge w:val="restart"/>
          </w:tcPr>
          <w:p w:rsidR="00AD2157" w:rsidRPr="00532C0B" w:rsidRDefault="00AD2157" w:rsidP="00CB047B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Кинозал</w:t>
            </w:r>
          </w:p>
        </w:tc>
        <w:tc>
          <w:tcPr>
            <w:tcW w:w="3931" w:type="dxa"/>
          </w:tcPr>
          <w:p w:rsidR="00AD2157" w:rsidRPr="00532C0B" w:rsidRDefault="00AD2157" w:rsidP="00CB047B">
            <w:pPr>
              <w:spacing w:before="0"/>
              <w:ind w:firstLine="0"/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CB047B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Кинозал</w:t>
            </w:r>
            <w:r w:rsidRPr="00532C0B">
              <w:t xml:space="preserve"> ,шт.</w:t>
            </w:r>
          </w:p>
        </w:tc>
        <w:tc>
          <w:tcPr>
            <w:tcW w:w="2816" w:type="dxa"/>
          </w:tcPr>
          <w:p w:rsidR="00AD2157" w:rsidRPr="00532C0B" w:rsidRDefault="00AD2157" w:rsidP="00CB047B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2</w:t>
            </w:r>
          </w:p>
        </w:tc>
      </w:tr>
      <w:tr w:rsidR="00AD2157" w:rsidRPr="00532C0B" w:rsidTr="004442D7">
        <w:tc>
          <w:tcPr>
            <w:tcW w:w="561" w:type="dxa"/>
            <w:vMerge/>
          </w:tcPr>
          <w:p w:rsidR="00AD2157" w:rsidRPr="00532C0B" w:rsidRDefault="00AD2157" w:rsidP="00AD2157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AD2157" w:rsidRPr="00532C0B" w:rsidRDefault="00AD2157" w:rsidP="00AD2157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3931" w:type="dxa"/>
          </w:tcPr>
          <w:p w:rsidR="00AD2157" w:rsidRPr="00532C0B" w:rsidRDefault="00AD2157" w:rsidP="00AD2157">
            <w:pPr>
              <w:spacing w:before="0"/>
              <w:ind w:firstLine="0"/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AD2157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Транспортная доступность , минут.</w:t>
            </w:r>
          </w:p>
        </w:tc>
        <w:tc>
          <w:tcPr>
            <w:tcW w:w="2816" w:type="dxa"/>
          </w:tcPr>
          <w:p w:rsidR="00AD2157" w:rsidRPr="00532C0B" w:rsidRDefault="00AD2157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30</w:t>
            </w:r>
          </w:p>
        </w:tc>
      </w:tr>
      <w:tr w:rsidR="00AD2157" w:rsidRPr="00532C0B" w:rsidTr="00CC5E10">
        <w:tc>
          <w:tcPr>
            <w:tcW w:w="14737" w:type="dxa"/>
            <w:gridSpan w:val="6"/>
          </w:tcPr>
          <w:p w:rsidR="00AD2157" w:rsidRPr="00532C0B" w:rsidRDefault="00AD2157" w:rsidP="00AD2157">
            <w:pPr>
              <w:pStyle w:val="2"/>
              <w:spacing w:before="0"/>
              <w:ind w:firstLine="0"/>
              <w:jc w:val="left"/>
              <w:outlineLvl w:val="1"/>
            </w:pPr>
            <w:bookmarkStart w:id="22" w:name="_Toc190870754"/>
            <w:r w:rsidRPr="00532C0B">
              <w:t>В области деятельности органов местного  самоуправления</w:t>
            </w:r>
            <w:bookmarkEnd w:id="22"/>
          </w:p>
        </w:tc>
      </w:tr>
      <w:tr w:rsidR="00AD2157" w:rsidRPr="00532C0B" w:rsidTr="004442D7">
        <w:tc>
          <w:tcPr>
            <w:tcW w:w="561" w:type="dxa"/>
            <w:vMerge w:val="restart"/>
          </w:tcPr>
          <w:p w:rsidR="00AD2157" w:rsidRPr="00532C0B" w:rsidRDefault="00AD2157" w:rsidP="00AD2157">
            <w:pPr>
              <w:pStyle w:val="a9"/>
              <w:spacing w:before="0"/>
              <w:ind w:left="0" w:firstLine="0"/>
              <w:jc w:val="left"/>
            </w:pPr>
            <w:r w:rsidRPr="00532C0B">
              <w:t>1</w:t>
            </w:r>
          </w:p>
        </w:tc>
        <w:tc>
          <w:tcPr>
            <w:tcW w:w="2543" w:type="dxa"/>
            <w:vMerge w:val="restart"/>
          </w:tcPr>
          <w:p w:rsidR="00AD2157" w:rsidRPr="00532C0B" w:rsidRDefault="00AD2157" w:rsidP="00AD2157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Административное здание органа местного самоуправления</w:t>
            </w:r>
          </w:p>
        </w:tc>
        <w:tc>
          <w:tcPr>
            <w:tcW w:w="3931" w:type="dxa"/>
          </w:tcPr>
          <w:p w:rsidR="00AD2157" w:rsidRPr="00532C0B" w:rsidRDefault="00AD2157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AD2157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Административное здание органа местного самоуправления, шт.</w:t>
            </w:r>
          </w:p>
        </w:tc>
        <w:tc>
          <w:tcPr>
            <w:tcW w:w="2816" w:type="dxa"/>
          </w:tcPr>
          <w:p w:rsidR="00AD2157" w:rsidRPr="00532C0B" w:rsidRDefault="00AD2157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1</w:t>
            </w:r>
          </w:p>
        </w:tc>
      </w:tr>
      <w:tr w:rsidR="00AD2157" w:rsidRPr="00532C0B" w:rsidTr="004442D7">
        <w:tc>
          <w:tcPr>
            <w:tcW w:w="561" w:type="dxa"/>
            <w:vMerge/>
          </w:tcPr>
          <w:p w:rsidR="00AD2157" w:rsidRPr="00532C0B" w:rsidRDefault="00AD2157" w:rsidP="00AD2157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AD2157" w:rsidRPr="00532C0B" w:rsidRDefault="00AD2157" w:rsidP="00AD2157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3931" w:type="dxa"/>
          </w:tcPr>
          <w:p w:rsidR="00AD2157" w:rsidRPr="00532C0B" w:rsidRDefault="00AD2157" w:rsidP="00AD2157">
            <w:pPr>
              <w:spacing w:before="0"/>
              <w:ind w:firstLine="0"/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AD2157" w:rsidRPr="00532C0B" w:rsidRDefault="00AD2157" w:rsidP="00AD2157">
            <w:pPr>
              <w:spacing w:before="0"/>
              <w:ind w:firstLine="0"/>
            </w:pPr>
            <w:r w:rsidRPr="00532C0B">
              <w:t>-</w:t>
            </w:r>
          </w:p>
        </w:tc>
        <w:tc>
          <w:tcPr>
            <w:tcW w:w="2816" w:type="dxa"/>
          </w:tcPr>
          <w:p w:rsidR="00AD2157" w:rsidRPr="00532C0B" w:rsidRDefault="00AD2157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t>не устанавливается.</w:t>
            </w:r>
          </w:p>
        </w:tc>
      </w:tr>
      <w:tr w:rsidR="00AD2157" w:rsidRPr="00532C0B" w:rsidTr="00CC5E10">
        <w:tc>
          <w:tcPr>
            <w:tcW w:w="14737" w:type="dxa"/>
            <w:gridSpan w:val="6"/>
          </w:tcPr>
          <w:p w:rsidR="00AD2157" w:rsidRPr="00532C0B" w:rsidRDefault="00AD2157" w:rsidP="00AD2157">
            <w:pPr>
              <w:pStyle w:val="2"/>
              <w:spacing w:before="0"/>
              <w:ind w:firstLine="0"/>
              <w:jc w:val="left"/>
              <w:outlineLvl w:val="1"/>
            </w:pPr>
            <w:bookmarkStart w:id="23" w:name="_Toc190870755"/>
            <w:r w:rsidRPr="00532C0B">
              <w:lastRenderedPageBreak/>
              <w:t>В области торговли, связи, бытового обслуживания и общественного питания населения</w:t>
            </w:r>
            <w:bookmarkEnd w:id="23"/>
          </w:p>
        </w:tc>
      </w:tr>
      <w:tr w:rsidR="00B74769" w:rsidRPr="00532C0B" w:rsidTr="004442D7">
        <w:tc>
          <w:tcPr>
            <w:tcW w:w="561" w:type="dxa"/>
            <w:vMerge w:val="restart"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jc w:val="left"/>
            </w:pPr>
            <w:r w:rsidRPr="00532C0B">
              <w:t>1</w:t>
            </w:r>
          </w:p>
        </w:tc>
        <w:tc>
          <w:tcPr>
            <w:tcW w:w="2543" w:type="dxa"/>
            <w:vMerge w:val="restart"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Предприятия торговли</w:t>
            </w: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-</w:t>
            </w:r>
            <w:r w:rsidRPr="00532C0B">
              <w:t>- продажи продовольственных товаров, м</w:t>
            </w:r>
            <w:r w:rsidRPr="00532C0B">
              <w:rPr>
                <w:vertAlign w:val="superscript"/>
              </w:rPr>
              <w:t>2</w:t>
            </w:r>
            <w:r w:rsidRPr="00532C0B">
              <w:t xml:space="preserve"> площади на 1 т.ч.;</w:t>
            </w:r>
          </w:p>
          <w:p w:rsidR="00B74769" w:rsidRPr="00532C0B" w:rsidRDefault="00B74769" w:rsidP="00AD2157">
            <w:pPr>
              <w:spacing w:before="0"/>
              <w:ind w:firstLine="0"/>
            </w:pPr>
            <w:r w:rsidRPr="00532C0B">
              <w:t>- продажи непродовольственных товаров, м</w:t>
            </w:r>
            <w:r w:rsidRPr="00532C0B">
              <w:rPr>
                <w:vertAlign w:val="superscript"/>
              </w:rPr>
              <w:t>2</w:t>
            </w:r>
            <w:r w:rsidRPr="00532C0B">
              <w:t xml:space="preserve"> площади на 1 т.ч.;</w:t>
            </w:r>
          </w:p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73</w:t>
            </w:r>
          </w:p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166</w:t>
            </w:r>
          </w:p>
        </w:tc>
      </w:tr>
      <w:tr w:rsidR="00B74769" w:rsidRPr="00532C0B" w:rsidTr="004442D7">
        <w:tc>
          <w:tcPr>
            <w:tcW w:w="561" w:type="dxa"/>
            <w:vMerge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в пределах пешеходной доступности не более, минут.</w:t>
            </w: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</w:pPr>
            <w:r w:rsidRPr="00532C0B">
              <w:t>30.</w:t>
            </w:r>
          </w:p>
        </w:tc>
      </w:tr>
      <w:tr w:rsidR="00B74769" w:rsidRPr="00532C0B" w:rsidTr="004442D7">
        <w:tc>
          <w:tcPr>
            <w:tcW w:w="561" w:type="dxa"/>
            <w:vMerge w:val="restart"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jc w:val="left"/>
            </w:pPr>
            <w:r w:rsidRPr="00532C0B">
              <w:t>2</w:t>
            </w:r>
          </w:p>
        </w:tc>
        <w:tc>
          <w:tcPr>
            <w:tcW w:w="2543" w:type="dxa"/>
            <w:vMerge w:val="restart"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Предприятия</w:t>
            </w:r>
          </w:p>
          <w:p w:rsidR="00B74769" w:rsidRPr="00532C0B" w:rsidRDefault="00B74769" w:rsidP="00AD2157">
            <w:pPr>
              <w:pStyle w:val="a9"/>
              <w:spacing w:before="0"/>
              <w:ind w:left="0" w:firstLine="0"/>
            </w:pPr>
            <w:r w:rsidRPr="00532C0B">
              <w:rPr>
                <w:rFonts w:eastAsia="Times New Roman"/>
                <w:color w:val="000000"/>
              </w:rPr>
              <w:t>бытового обслуживания</w:t>
            </w: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firstLine="0"/>
              <w:rPr>
                <w:sz w:val="28"/>
              </w:rPr>
            </w:pPr>
            <w:r w:rsidRPr="00532C0B">
              <w:t>Количество рабочих мест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t>Количество рабочих мест / 1000 чел.</w:t>
            </w: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t>9</w:t>
            </w:r>
          </w:p>
        </w:tc>
      </w:tr>
      <w:tr w:rsidR="00B74769" w:rsidRPr="00532C0B" w:rsidTr="004442D7">
        <w:tc>
          <w:tcPr>
            <w:tcW w:w="561" w:type="dxa"/>
            <w:vMerge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3931" w:type="dxa"/>
          </w:tcPr>
          <w:p w:rsidR="00B74769" w:rsidRPr="00532C0B" w:rsidRDefault="00B74769" w:rsidP="00AD2157">
            <w:pPr>
              <w:pStyle w:val="TableParagraph"/>
              <w:jc w:val="both"/>
              <w:rPr>
                <w:sz w:val="28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firstLine="0"/>
            </w:pPr>
            <w:r w:rsidRPr="00532C0B">
              <w:t>-</w:t>
            </w: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</w:pPr>
            <w:r w:rsidRPr="00532C0B">
              <w:t>не устанавливается.</w:t>
            </w:r>
          </w:p>
        </w:tc>
      </w:tr>
      <w:tr w:rsidR="00B74769" w:rsidRPr="00532C0B" w:rsidTr="004442D7">
        <w:tc>
          <w:tcPr>
            <w:tcW w:w="561" w:type="dxa"/>
            <w:vMerge w:val="restart"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jc w:val="left"/>
            </w:pPr>
            <w:r w:rsidRPr="00532C0B">
              <w:t>3</w:t>
            </w:r>
          </w:p>
        </w:tc>
        <w:tc>
          <w:tcPr>
            <w:tcW w:w="2543" w:type="dxa"/>
            <w:vMerge w:val="restart"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Бани</w:t>
            </w: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right="112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мест на 1 тыс. чел.</w:t>
            </w:r>
          </w:p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t>50</w:t>
            </w:r>
          </w:p>
        </w:tc>
      </w:tr>
      <w:tr w:rsidR="00B74769" w:rsidRPr="00532C0B" w:rsidTr="004442D7">
        <w:tc>
          <w:tcPr>
            <w:tcW w:w="561" w:type="dxa"/>
            <w:vMerge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  <w:vMerge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в пределах пешеходной доступности не более  минут.</w:t>
            </w: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</w:pPr>
            <w:r w:rsidRPr="00532C0B">
              <w:t>30</w:t>
            </w:r>
          </w:p>
        </w:tc>
      </w:tr>
      <w:tr w:rsidR="00AD2157" w:rsidRPr="00532C0B" w:rsidTr="00CC5E10">
        <w:tc>
          <w:tcPr>
            <w:tcW w:w="14737" w:type="dxa"/>
            <w:gridSpan w:val="6"/>
            <w:shd w:val="clear" w:color="auto" w:fill="auto"/>
          </w:tcPr>
          <w:p w:rsidR="00AD2157" w:rsidRPr="00532C0B" w:rsidRDefault="00AD2157" w:rsidP="00AD2157">
            <w:pPr>
              <w:pStyle w:val="2"/>
              <w:spacing w:before="0"/>
              <w:ind w:firstLine="0"/>
              <w:jc w:val="left"/>
              <w:outlineLvl w:val="1"/>
              <w:rPr>
                <w:rFonts w:eastAsiaTheme="minorEastAsia"/>
              </w:rPr>
            </w:pPr>
            <w:bookmarkStart w:id="24" w:name="_Toc190870756"/>
            <w:r w:rsidRPr="00532C0B">
              <w:t>В области объектов специального назначения</w:t>
            </w:r>
            <w:bookmarkEnd w:id="24"/>
          </w:p>
        </w:tc>
      </w:tr>
      <w:tr w:rsidR="00B74769" w:rsidRPr="00532C0B" w:rsidTr="004442D7">
        <w:tc>
          <w:tcPr>
            <w:tcW w:w="561" w:type="dxa"/>
            <w:vMerge w:val="restart"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jc w:val="left"/>
            </w:pPr>
            <w:r w:rsidRPr="00532C0B">
              <w:t>1</w:t>
            </w:r>
          </w:p>
        </w:tc>
        <w:tc>
          <w:tcPr>
            <w:tcW w:w="2543" w:type="dxa"/>
            <w:vMerge w:val="restart"/>
          </w:tcPr>
          <w:p w:rsidR="00B74769" w:rsidRPr="00532C0B" w:rsidRDefault="00B74769" w:rsidP="00AD2157">
            <w:pPr>
              <w:spacing w:before="0"/>
              <w:ind w:right="112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Кладбища традиционного захоронения и крематории</w:t>
            </w: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right="112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Потребность в местах захоронения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right="112" w:firstLine="0"/>
              <w:rPr>
                <w:rFonts w:eastAsia="Times New Roman"/>
                <w:color w:val="000000"/>
              </w:rPr>
            </w:pPr>
            <w:r w:rsidRPr="00532C0B">
              <w:t>потребность в площади территории для размещения кладбищ в га на 1000 населения</w:t>
            </w: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2,3</w:t>
            </w:r>
          </w:p>
        </w:tc>
      </w:tr>
      <w:tr w:rsidR="00B74769" w:rsidRPr="00532C0B" w:rsidTr="004442D7">
        <w:tc>
          <w:tcPr>
            <w:tcW w:w="561" w:type="dxa"/>
            <w:vMerge/>
          </w:tcPr>
          <w:p w:rsidR="00B74769" w:rsidRPr="00532C0B" w:rsidRDefault="00B74769" w:rsidP="00AD2157">
            <w:pPr>
              <w:spacing w:before="0"/>
              <w:ind w:right="112" w:firstLine="0"/>
              <w:jc w:val="left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543" w:type="dxa"/>
            <w:vMerge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</w:pP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right="112" w:firstLine="0"/>
              <w:rPr>
                <w:rFonts w:eastAsia="Times New Roman"/>
                <w:color w:val="000000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right="112"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Транспортная доступность, мин.</w:t>
            </w: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right="112"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45</w:t>
            </w:r>
          </w:p>
        </w:tc>
      </w:tr>
      <w:tr w:rsidR="00AD2157" w:rsidRPr="00532C0B" w:rsidTr="00CC5E10">
        <w:tc>
          <w:tcPr>
            <w:tcW w:w="14737" w:type="dxa"/>
            <w:gridSpan w:val="6"/>
          </w:tcPr>
          <w:p w:rsidR="00AD2157" w:rsidRPr="00532C0B" w:rsidRDefault="00AD2157" w:rsidP="00AD2157">
            <w:pPr>
              <w:pStyle w:val="2"/>
              <w:spacing w:before="0"/>
              <w:ind w:firstLine="0"/>
              <w:jc w:val="left"/>
              <w:outlineLvl w:val="1"/>
            </w:pPr>
            <w:bookmarkStart w:id="25" w:name="_Toc190870757"/>
            <w:r w:rsidRPr="00532C0B">
              <w:t>В области благоустройства (озеленения) территории поселения</w:t>
            </w:r>
            <w:bookmarkEnd w:id="25"/>
          </w:p>
        </w:tc>
      </w:tr>
      <w:tr w:rsidR="00B74769" w:rsidRPr="00532C0B" w:rsidTr="004442D7">
        <w:tc>
          <w:tcPr>
            <w:tcW w:w="561" w:type="dxa"/>
            <w:vMerge w:val="restart"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jc w:val="left"/>
            </w:pPr>
            <w:bookmarkStart w:id="26" w:name="_GoBack" w:colFirst="0" w:colLast="0"/>
            <w:r w:rsidRPr="00532C0B">
              <w:t>1</w:t>
            </w:r>
          </w:p>
        </w:tc>
        <w:tc>
          <w:tcPr>
            <w:tcW w:w="2543" w:type="dxa"/>
          </w:tcPr>
          <w:p w:rsidR="00B74769" w:rsidRPr="00532C0B" w:rsidRDefault="00B74769" w:rsidP="00AD2157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территории общего пользования (парки, скверы, бульвары)</w:t>
            </w: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Минимально допустимый уровень обеспеченности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firstLine="0"/>
            </w:pPr>
            <w:r w:rsidRPr="00532C0B">
              <w:rPr>
                <w:rFonts w:eastAsia="Times New Roman"/>
                <w:color w:val="000000"/>
              </w:rPr>
              <w:t>озелененные территории общего пользования, м2   на человека</w:t>
            </w: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t>12</w:t>
            </w:r>
          </w:p>
        </w:tc>
      </w:tr>
      <w:bookmarkEnd w:id="26"/>
      <w:tr w:rsidR="00B74769" w:rsidRPr="00532C0B" w:rsidTr="004442D7">
        <w:tc>
          <w:tcPr>
            <w:tcW w:w="561" w:type="dxa"/>
            <w:vMerge/>
          </w:tcPr>
          <w:p w:rsidR="00B74769" w:rsidRPr="00532C0B" w:rsidRDefault="00B74769" w:rsidP="00AD2157">
            <w:pPr>
              <w:pStyle w:val="a9"/>
              <w:spacing w:before="0"/>
              <w:ind w:left="0" w:firstLine="0"/>
              <w:jc w:val="left"/>
            </w:pPr>
          </w:p>
        </w:tc>
        <w:tc>
          <w:tcPr>
            <w:tcW w:w="2543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firstLine="0"/>
            </w:pPr>
            <w:r w:rsidRPr="00532C0B">
              <w:t>-</w:t>
            </w: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</w:pPr>
            <w:r w:rsidRPr="00532C0B">
              <w:t>не устанавливается.</w:t>
            </w:r>
          </w:p>
        </w:tc>
      </w:tr>
      <w:tr w:rsidR="00B74769" w:rsidRPr="00532C0B" w:rsidTr="004442D7">
        <w:tc>
          <w:tcPr>
            <w:tcW w:w="561" w:type="dxa"/>
            <w:vMerge/>
          </w:tcPr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543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532C0B">
              <w:rPr>
                <w:rFonts w:eastAsia="Times New Roman"/>
                <w:color w:val="000000"/>
              </w:rPr>
              <w:t>арки</w:t>
            </w: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 xml:space="preserve">Минимально допустимый уровень территориальной доступности 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 xml:space="preserve">Минимально допустимый уровень территориальной </w:t>
            </w:r>
            <w:proofErr w:type="spellStart"/>
            <w:r w:rsidRPr="00532C0B">
              <w:rPr>
                <w:rFonts w:eastAsia="Times New Roman"/>
                <w:color w:val="000000"/>
              </w:rPr>
              <w:t>доступности,мин</w:t>
            </w:r>
            <w:proofErr w:type="spellEnd"/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15</w:t>
            </w:r>
          </w:p>
        </w:tc>
      </w:tr>
      <w:tr w:rsidR="00B74769" w:rsidRPr="00532C0B" w:rsidTr="004442D7">
        <w:tc>
          <w:tcPr>
            <w:tcW w:w="561" w:type="dxa"/>
            <w:vMerge/>
          </w:tcPr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2543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Скверы и бульвары</w:t>
            </w:r>
          </w:p>
        </w:tc>
        <w:tc>
          <w:tcPr>
            <w:tcW w:w="3931" w:type="dxa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t>Максимально допустимый уровень территориальной доступности</w:t>
            </w:r>
          </w:p>
        </w:tc>
        <w:tc>
          <w:tcPr>
            <w:tcW w:w="4886" w:type="dxa"/>
            <w:gridSpan w:val="2"/>
          </w:tcPr>
          <w:p w:rsidR="00B74769" w:rsidRPr="00532C0B" w:rsidRDefault="00B74769" w:rsidP="00AD2157">
            <w:pPr>
              <w:spacing w:before="0"/>
              <w:ind w:firstLine="0"/>
              <w:rPr>
                <w:rFonts w:eastAsia="Times New Roman"/>
                <w:color w:val="000000"/>
              </w:rPr>
            </w:pPr>
            <w:r w:rsidRPr="00532C0B">
              <w:t>Максимально допустимый уровень территориальной доступности, м</w:t>
            </w:r>
          </w:p>
        </w:tc>
        <w:tc>
          <w:tcPr>
            <w:tcW w:w="2816" w:type="dxa"/>
          </w:tcPr>
          <w:p w:rsidR="00B74769" w:rsidRPr="00532C0B" w:rsidRDefault="00B74769" w:rsidP="00AD2157">
            <w:pPr>
              <w:spacing w:before="0"/>
              <w:ind w:firstLine="0"/>
              <w:jc w:val="left"/>
              <w:rPr>
                <w:rFonts w:eastAsia="Times New Roman"/>
                <w:color w:val="000000"/>
              </w:rPr>
            </w:pPr>
            <w:r w:rsidRPr="00532C0B">
              <w:rPr>
                <w:rFonts w:eastAsia="Times New Roman"/>
                <w:color w:val="000000"/>
              </w:rPr>
              <w:t>650</w:t>
            </w:r>
          </w:p>
        </w:tc>
      </w:tr>
    </w:tbl>
    <w:p w:rsidR="0057797C" w:rsidRPr="00532C0B" w:rsidRDefault="0057797C" w:rsidP="00E23CF8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</w:p>
    <w:sectPr w:rsidR="0057797C" w:rsidRPr="00532C0B" w:rsidSect="00CC5E10">
      <w:type w:val="continuous"/>
      <w:pgSz w:w="16838" w:h="11906" w:orient="landscape"/>
      <w:pgMar w:top="1135" w:right="1103" w:bottom="850" w:left="1134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FE" w:rsidRDefault="000942FE" w:rsidP="00D91C15">
      <w:r>
        <w:separator/>
      </w:r>
    </w:p>
  </w:endnote>
  <w:endnote w:type="continuationSeparator" w:id="0">
    <w:p w:rsidR="000942FE" w:rsidRDefault="000942FE" w:rsidP="00D9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0C" w:rsidRDefault="00BA7218">
    <w:pPr>
      <w:pStyle w:val="a4"/>
      <w:jc w:val="right"/>
    </w:pPr>
    <w:r>
      <w:fldChar w:fldCharType="begin"/>
    </w:r>
    <w:r w:rsidR="0037400C">
      <w:instrText xml:space="preserve"> PAGE   \* MERGEFORMAT </w:instrText>
    </w:r>
    <w:r>
      <w:fldChar w:fldCharType="separate"/>
    </w:r>
    <w:r w:rsidR="00A63504">
      <w:rPr>
        <w:noProof/>
      </w:rPr>
      <w:t>2</w:t>
    </w:r>
    <w:r>
      <w:rPr>
        <w:noProof/>
      </w:rPr>
      <w:fldChar w:fldCharType="end"/>
    </w:r>
  </w:p>
  <w:p w:rsidR="0037400C" w:rsidRDefault="003740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0C" w:rsidRPr="00D2398C" w:rsidRDefault="00BA7218" w:rsidP="00D2398C">
    <w:pPr>
      <w:pStyle w:val="a4"/>
      <w:spacing w:before="0"/>
      <w:ind w:firstLine="539"/>
      <w:jc w:val="right"/>
      <w:rPr>
        <w:rFonts w:ascii="Times New Roman" w:hAnsi="Times New Roman" w:cs="Times New Roman"/>
        <w:sz w:val="24"/>
      </w:rPr>
    </w:pPr>
    <w:r w:rsidRPr="00D2398C">
      <w:rPr>
        <w:rFonts w:ascii="Times New Roman" w:hAnsi="Times New Roman" w:cs="Times New Roman"/>
        <w:sz w:val="24"/>
      </w:rPr>
      <w:fldChar w:fldCharType="begin"/>
    </w:r>
    <w:r w:rsidR="0037400C" w:rsidRPr="00D2398C">
      <w:rPr>
        <w:rFonts w:ascii="Times New Roman" w:hAnsi="Times New Roman" w:cs="Times New Roman"/>
        <w:sz w:val="24"/>
      </w:rPr>
      <w:instrText xml:space="preserve"> PAGE   \* MERGEFORMAT </w:instrText>
    </w:r>
    <w:r w:rsidRPr="00D2398C">
      <w:rPr>
        <w:rFonts w:ascii="Times New Roman" w:hAnsi="Times New Roman" w:cs="Times New Roman"/>
        <w:sz w:val="24"/>
      </w:rPr>
      <w:fldChar w:fldCharType="separate"/>
    </w:r>
    <w:r w:rsidR="00A63504">
      <w:rPr>
        <w:rFonts w:ascii="Times New Roman" w:hAnsi="Times New Roman" w:cs="Times New Roman"/>
        <w:noProof/>
        <w:sz w:val="24"/>
      </w:rPr>
      <w:t>2</w:t>
    </w:r>
    <w:r w:rsidRPr="00D2398C">
      <w:rPr>
        <w:rFonts w:ascii="Times New Roman" w:hAnsi="Times New Roman" w:cs="Times New Roman"/>
        <w:sz w:val="24"/>
      </w:rPr>
      <w:fldChar w:fldCharType="end"/>
    </w:r>
  </w:p>
  <w:p w:rsidR="0037400C" w:rsidRDefault="0037400C" w:rsidP="00D91C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FE" w:rsidRDefault="000942FE" w:rsidP="00D91C15">
      <w:r>
        <w:separator/>
      </w:r>
    </w:p>
  </w:footnote>
  <w:footnote w:type="continuationSeparator" w:id="0">
    <w:p w:rsidR="000942FE" w:rsidRDefault="000942FE" w:rsidP="00D91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0836C40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02901D82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2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3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4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5"/>
    <w:multiLevelType w:val="hybridMultilevel"/>
    <w:tmpl w:val="440BADF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2836E2"/>
    <w:multiLevelType w:val="hybridMultilevel"/>
    <w:tmpl w:val="9796D2D4"/>
    <w:lvl w:ilvl="0" w:tplc="95F2FE4C">
      <w:numFmt w:val="bullet"/>
      <w:lvlText w:val=""/>
      <w:lvlJc w:val="left"/>
      <w:pPr>
        <w:ind w:left="1282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64EAC4">
      <w:numFmt w:val="bullet"/>
      <w:lvlText w:val="•"/>
      <w:lvlJc w:val="left"/>
      <w:pPr>
        <w:ind w:left="2174" w:hanging="358"/>
      </w:pPr>
      <w:rPr>
        <w:rFonts w:hint="default"/>
        <w:lang w:val="ru-RU" w:eastAsia="en-US" w:bidi="ar-SA"/>
      </w:rPr>
    </w:lvl>
    <w:lvl w:ilvl="2" w:tplc="E0FCDAB8">
      <w:numFmt w:val="bullet"/>
      <w:lvlText w:val="•"/>
      <w:lvlJc w:val="left"/>
      <w:pPr>
        <w:ind w:left="3069" w:hanging="358"/>
      </w:pPr>
      <w:rPr>
        <w:rFonts w:hint="default"/>
        <w:lang w:val="ru-RU" w:eastAsia="en-US" w:bidi="ar-SA"/>
      </w:rPr>
    </w:lvl>
    <w:lvl w:ilvl="3" w:tplc="45984906">
      <w:numFmt w:val="bullet"/>
      <w:lvlText w:val="•"/>
      <w:lvlJc w:val="left"/>
      <w:pPr>
        <w:ind w:left="3963" w:hanging="358"/>
      </w:pPr>
      <w:rPr>
        <w:rFonts w:hint="default"/>
        <w:lang w:val="ru-RU" w:eastAsia="en-US" w:bidi="ar-SA"/>
      </w:rPr>
    </w:lvl>
    <w:lvl w:ilvl="4" w:tplc="E6E2E8A4">
      <w:numFmt w:val="bullet"/>
      <w:lvlText w:val="•"/>
      <w:lvlJc w:val="left"/>
      <w:pPr>
        <w:ind w:left="4858" w:hanging="358"/>
      </w:pPr>
      <w:rPr>
        <w:rFonts w:hint="default"/>
        <w:lang w:val="ru-RU" w:eastAsia="en-US" w:bidi="ar-SA"/>
      </w:rPr>
    </w:lvl>
    <w:lvl w:ilvl="5" w:tplc="98C65398">
      <w:numFmt w:val="bullet"/>
      <w:lvlText w:val="•"/>
      <w:lvlJc w:val="left"/>
      <w:pPr>
        <w:ind w:left="5753" w:hanging="358"/>
      </w:pPr>
      <w:rPr>
        <w:rFonts w:hint="default"/>
        <w:lang w:val="ru-RU" w:eastAsia="en-US" w:bidi="ar-SA"/>
      </w:rPr>
    </w:lvl>
    <w:lvl w:ilvl="6" w:tplc="56BCF46A">
      <w:numFmt w:val="bullet"/>
      <w:lvlText w:val="•"/>
      <w:lvlJc w:val="left"/>
      <w:pPr>
        <w:ind w:left="6647" w:hanging="358"/>
      </w:pPr>
      <w:rPr>
        <w:rFonts w:hint="default"/>
        <w:lang w:val="ru-RU" w:eastAsia="en-US" w:bidi="ar-SA"/>
      </w:rPr>
    </w:lvl>
    <w:lvl w:ilvl="7" w:tplc="1C820B82">
      <w:numFmt w:val="bullet"/>
      <w:lvlText w:val="•"/>
      <w:lvlJc w:val="left"/>
      <w:pPr>
        <w:ind w:left="7542" w:hanging="358"/>
      </w:pPr>
      <w:rPr>
        <w:rFonts w:hint="default"/>
        <w:lang w:val="ru-RU" w:eastAsia="en-US" w:bidi="ar-SA"/>
      </w:rPr>
    </w:lvl>
    <w:lvl w:ilvl="8" w:tplc="B88A0E4E">
      <w:numFmt w:val="bullet"/>
      <w:lvlText w:val="•"/>
      <w:lvlJc w:val="left"/>
      <w:pPr>
        <w:ind w:left="8437" w:hanging="358"/>
      </w:pPr>
      <w:rPr>
        <w:rFonts w:hint="default"/>
        <w:lang w:val="ru-RU" w:eastAsia="en-US" w:bidi="ar-SA"/>
      </w:rPr>
    </w:lvl>
  </w:abstractNum>
  <w:abstractNum w:abstractNumId="16">
    <w:nsid w:val="0A476BA7"/>
    <w:multiLevelType w:val="hybridMultilevel"/>
    <w:tmpl w:val="16FAB74E"/>
    <w:lvl w:ilvl="0" w:tplc="CB1ECBD2">
      <w:start w:val="1"/>
      <w:numFmt w:val="decimal"/>
      <w:lvlText w:val="Таблица %1."/>
      <w:lvlJc w:val="left"/>
      <w:pPr>
        <w:ind w:left="1428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A744480"/>
    <w:multiLevelType w:val="hybridMultilevel"/>
    <w:tmpl w:val="2A0A4144"/>
    <w:lvl w:ilvl="0" w:tplc="4AA294C6">
      <w:start w:val="1"/>
      <w:numFmt w:val="decimal"/>
      <w:pStyle w:val="2"/>
      <w:lvlText w:val="1.1.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741958"/>
    <w:multiLevelType w:val="hybridMultilevel"/>
    <w:tmpl w:val="E8245E82"/>
    <w:lvl w:ilvl="0" w:tplc="1EA4BEC6">
      <w:start w:val="1"/>
      <w:numFmt w:val="decimal"/>
      <w:lvlText w:val="%1)"/>
      <w:lvlJc w:val="left"/>
      <w:pPr>
        <w:ind w:left="1210" w:hanging="428"/>
      </w:pPr>
      <w:rPr>
        <w:rFonts w:hint="default"/>
        <w:spacing w:val="0"/>
        <w:w w:val="100"/>
        <w:lang w:val="ru-RU" w:eastAsia="en-US" w:bidi="ar-SA"/>
      </w:rPr>
    </w:lvl>
    <w:lvl w:ilvl="1" w:tplc="65B096AE">
      <w:numFmt w:val="bullet"/>
      <w:lvlText w:val="•"/>
      <w:lvlJc w:val="left"/>
      <w:pPr>
        <w:ind w:left="2120" w:hanging="428"/>
      </w:pPr>
      <w:rPr>
        <w:rFonts w:hint="default"/>
        <w:lang w:val="ru-RU" w:eastAsia="en-US" w:bidi="ar-SA"/>
      </w:rPr>
    </w:lvl>
    <w:lvl w:ilvl="2" w:tplc="0D527B60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A5D0850C">
      <w:numFmt w:val="bullet"/>
      <w:lvlText w:val="•"/>
      <w:lvlJc w:val="left"/>
      <w:pPr>
        <w:ind w:left="3921" w:hanging="428"/>
      </w:pPr>
      <w:rPr>
        <w:rFonts w:hint="default"/>
        <w:lang w:val="ru-RU" w:eastAsia="en-US" w:bidi="ar-SA"/>
      </w:rPr>
    </w:lvl>
    <w:lvl w:ilvl="4" w:tplc="A3FC7C06">
      <w:numFmt w:val="bullet"/>
      <w:lvlText w:val="•"/>
      <w:lvlJc w:val="left"/>
      <w:pPr>
        <w:ind w:left="4822" w:hanging="428"/>
      </w:pPr>
      <w:rPr>
        <w:rFonts w:hint="default"/>
        <w:lang w:val="ru-RU" w:eastAsia="en-US" w:bidi="ar-SA"/>
      </w:rPr>
    </w:lvl>
    <w:lvl w:ilvl="5" w:tplc="8E9435FE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DA0A3D86">
      <w:numFmt w:val="bullet"/>
      <w:lvlText w:val="•"/>
      <w:lvlJc w:val="left"/>
      <w:pPr>
        <w:ind w:left="6623" w:hanging="428"/>
      </w:pPr>
      <w:rPr>
        <w:rFonts w:hint="default"/>
        <w:lang w:val="ru-RU" w:eastAsia="en-US" w:bidi="ar-SA"/>
      </w:rPr>
    </w:lvl>
    <w:lvl w:ilvl="7" w:tplc="A7AE2764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  <w:lvl w:ilvl="8" w:tplc="6B00583C">
      <w:numFmt w:val="bullet"/>
      <w:lvlText w:val="•"/>
      <w:lvlJc w:val="left"/>
      <w:pPr>
        <w:ind w:left="8425" w:hanging="428"/>
      </w:pPr>
      <w:rPr>
        <w:rFonts w:hint="default"/>
        <w:lang w:val="ru-RU" w:eastAsia="en-US" w:bidi="ar-SA"/>
      </w:rPr>
    </w:lvl>
  </w:abstractNum>
  <w:abstractNum w:abstractNumId="19">
    <w:nsid w:val="0C6F1ED7"/>
    <w:multiLevelType w:val="multilevel"/>
    <w:tmpl w:val="376ECB9A"/>
    <w:lvl w:ilvl="0">
      <w:start w:val="1"/>
      <w:numFmt w:val="decimal"/>
      <w:lvlText w:val="%1"/>
      <w:lvlJc w:val="left"/>
      <w:pPr>
        <w:ind w:left="217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605"/>
      </w:pPr>
      <w:rPr>
        <w:rFonts w:ascii="Georgia" w:eastAsia="Georgia" w:hAnsi="Georgia" w:cs="Georgia" w:hint="default"/>
        <w:b/>
        <w:bCs/>
        <w:i w:val="0"/>
        <w:iCs w:val="0"/>
        <w:spacing w:val="-1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9" w:hanging="720"/>
        <w:jc w:val="right"/>
      </w:pPr>
      <w:rPr>
        <w:rFonts w:hint="default"/>
        <w:spacing w:val="-1"/>
        <w:w w:val="9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348"/>
      </w:pPr>
      <w:rPr>
        <w:rFonts w:hint="default"/>
        <w:lang w:val="ru-RU" w:eastAsia="en-US" w:bidi="ar-SA"/>
      </w:rPr>
    </w:lvl>
  </w:abstractNum>
  <w:abstractNum w:abstractNumId="20">
    <w:nsid w:val="1D5505EF"/>
    <w:multiLevelType w:val="multilevel"/>
    <w:tmpl w:val="61AA3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33628B"/>
    <w:multiLevelType w:val="multilevel"/>
    <w:tmpl w:val="356016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>
    <w:nsid w:val="47C462BD"/>
    <w:multiLevelType w:val="hybridMultilevel"/>
    <w:tmpl w:val="8F6002A4"/>
    <w:lvl w:ilvl="0" w:tplc="9DECFD14">
      <w:start w:val="1"/>
      <w:numFmt w:val="decimal"/>
      <w:lvlText w:val="%1)"/>
      <w:lvlJc w:val="left"/>
      <w:pPr>
        <w:ind w:left="217" w:hanging="425"/>
      </w:pPr>
      <w:rPr>
        <w:rFonts w:hint="default"/>
        <w:spacing w:val="0"/>
        <w:w w:val="100"/>
        <w:lang w:val="ru-RU" w:eastAsia="en-US" w:bidi="ar-SA"/>
      </w:rPr>
    </w:lvl>
    <w:lvl w:ilvl="1" w:tplc="845C3C8C">
      <w:numFmt w:val="bullet"/>
      <w:lvlText w:val="•"/>
      <w:lvlJc w:val="left"/>
      <w:pPr>
        <w:ind w:left="1220" w:hanging="425"/>
      </w:pPr>
      <w:rPr>
        <w:rFonts w:hint="default"/>
        <w:lang w:val="ru-RU" w:eastAsia="en-US" w:bidi="ar-SA"/>
      </w:rPr>
    </w:lvl>
    <w:lvl w:ilvl="2" w:tplc="5B1473BA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3" w:tplc="3196A192">
      <w:numFmt w:val="bullet"/>
      <w:lvlText w:val="•"/>
      <w:lvlJc w:val="left"/>
      <w:pPr>
        <w:ind w:left="3221" w:hanging="425"/>
      </w:pPr>
      <w:rPr>
        <w:rFonts w:hint="default"/>
        <w:lang w:val="ru-RU" w:eastAsia="en-US" w:bidi="ar-SA"/>
      </w:rPr>
    </w:lvl>
    <w:lvl w:ilvl="4" w:tplc="FA94B09C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E78AA98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181EA89E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7" w:tplc="409290F8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 w:tplc="0C2C583A">
      <w:numFmt w:val="bullet"/>
      <w:lvlText w:val="•"/>
      <w:lvlJc w:val="left"/>
      <w:pPr>
        <w:ind w:left="8225" w:hanging="425"/>
      </w:pPr>
      <w:rPr>
        <w:rFonts w:hint="default"/>
        <w:lang w:val="ru-RU" w:eastAsia="en-US" w:bidi="ar-SA"/>
      </w:rPr>
    </w:lvl>
  </w:abstractNum>
  <w:abstractNum w:abstractNumId="24">
    <w:nsid w:val="4EB00E11"/>
    <w:multiLevelType w:val="hybridMultilevel"/>
    <w:tmpl w:val="C868C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0731C1E"/>
    <w:multiLevelType w:val="hybridMultilevel"/>
    <w:tmpl w:val="DF72AAFA"/>
    <w:lvl w:ilvl="0" w:tplc="B1325EAE">
      <w:start w:val="1"/>
      <w:numFmt w:val="bullet"/>
      <w:lvlText w:val=""/>
      <w:lvlJc w:val="left"/>
      <w:pPr>
        <w:ind w:left="1040" w:hanging="360"/>
      </w:pPr>
      <w:rPr>
        <w:rFonts w:ascii="Symbol" w:eastAsia="Times New Roman" w:hAnsi="Symbol" w:hint="default"/>
        <w:sz w:val="24"/>
        <w:szCs w:val="24"/>
      </w:rPr>
    </w:lvl>
    <w:lvl w:ilvl="1" w:tplc="A0A68EC6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E8605254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BCFEEB3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5498A0C2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5" w:tplc="B96E64C8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E91A3AD2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7" w:tplc="092AD3A8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5080D552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abstractNum w:abstractNumId="26">
    <w:nsid w:val="509C45A2"/>
    <w:multiLevelType w:val="hybridMultilevel"/>
    <w:tmpl w:val="5FF4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89118E"/>
    <w:multiLevelType w:val="hybridMultilevel"/>
    <w:tmpl w:val="3A9E4ADC"/>
    <w:lvl w:ilvl="0" w:tplc="E72290C8">
      <w:start w:val="1"/>
      <w:numFmt w:val="decimal"/>
      <w:lvlText w:val="Таблица %1."/>
      <w:lvlJc w:val="left"/>
      <w:pPr>
        <w:ind w:left="12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1E21C0"/>
    <w:multiLevelType w:val="multilevel"/>
    <w:tmpl w:val="61AA3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9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4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7F2B7A81"/>
    <w:multiLevelType w:val="hybridMultilevel"/>
    <w:tmpl w:val="A4943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6"/>
  </w:num>
  <w:num w:numId="20">
    <w:abstractNumId w:val="17"/>
  </w:num>
  <w:num w:numId="21">
    <w:abstractNumId w:val="21"/>
  </w:num>
  <w:num w:numId="22">
    <w:abstractNumId w:val="22"/>
  </w:num>
  <w:num w:numId="23">
    <w:abstractNumId w:val="25"/>
  </w:num>
  <w:num w:numId="24">
    <w:abstractNumId w:val="18"/>
  </w:num>
  <w:num w:numId="25">
    <w:abstractNumId w:val="23"/>
  </w:num>
  <w:num w:numId="26">
    <w:abstractNumId w:val="15"/>
  </w:num>
  <w:num w:numId="27">
    <w:abstractNumId w:val="19"/>
  </w:num>
  <w:num w:numId="28">
    <w:abstractNumId w:val="27"/>
  </w:num>
  <w:num w:numId="29">
    <w:abstractNumId w:val="16"/>
  </w:num>
  <w:num w:numId="30">
    <w:abstractNumId w:val="20"/>
  </w:num>
  <w:num w:numId="31">
    <w:abstractNumId w:val="1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B04C4"/>
    <w:rsid w:val="00014B5D"/>
    <w:rsid w:val="00021A8A"/>
    <w:rsid w:val="000231D7"/>
    <w:rsid w:val="000335BE"/>
    <w:rsid w:val="0003386B"/>
    <w:rsid w:val="0004781D"/>
    <w:rsid w:val="000630BD"/>
    <w:rsid w:val="0006650D"/>
    <w:rsid w:val="00080AF0"/>
    <w:rsid w:val="00083EA2"/>
    <w:rsid w:val="000942FE"/>
    <w:rsid w:val="000B04A2"/>
    <w:rsid w:val="000B1FD1"/>
    <w:rsid w:val="000B6C18"/>
    <w:rsid w:val="000D1AE1"/>
    <w:rsid w:val="000E6A41"/>
    <w:rsid w:val="000F29A0"/>
    <w:rsid w:val="00114729"/>
    <w:rsid w:val="00116AFD"/>
    <w:rsid w:val="00125C32"/>
    <w:rsid w:val="001260A1"/>
    <w:rsid w:val="001713E8"/>
    <w:rsid w:val="0018239F"/>
    <w:rsid w:val="001B3D62"/>
    <w:rsid w:val="001B45AC"/>
    <w:rsid w:val="001D49E6"/>
    <w:rsid w:val="002349C7"/>
    <w:rsid w:val="002354F3"/>
    <w:rsid w:val="00263A0D"/>
    <w:rsid w:val="0026618B"/>
    <w:rsid w:val="002A31BD"/>
    <w:rsid w:val="002F161D"/>
    <w:rsid w:val="002F578D"/>
    <w:rsid w:val="002F6032"/>
    <w:rsid w:val="00302785"/>
    <w:rsid w:val="00303438"/>
    <w:rsid w:val="00316D3B"/>
    <w:rsid w:val="0033609A"/>
    <w:rsid w:val="00351151"/>
    <w:rsid w:val="003556DC"/>
    <w:rsid w:val="0037400C"/>
    <w:rsid w:val="00375A74"/>
    <w:rsid w:val="003C0F08"/>
    <w:rsid w:val="003E5453"/>
    <w:rsid w:val="003F33BC"/>
    <w:rsid w:val="00417F9B"/>
    <w:rsid w:val="00423ACC"/>
    <w:rsid w:val="004267FB"/>
    <w:rsid w:val="004442D7"/>
    <w:rsid w:val="004628AD"/>
    <w:rsid w:val="00464061"/>
    <w:rsid w:val="004640AE"/>
    <w:rsid w:val="004645FE"/>
    <w:rsid w:val="004842E7"/>
    <w:rsid w:val="00484418"/>
    <w:rsid w:val="004852C2"/>
    <w:rsid w:val="00496B36"/>
    <w:rsid w:val="004A7966"/>
    <w:rsid w:val="004D22BD"/>
    <w:rsid w:val="005237C0"/>
    <w:rsid w:val="00524A05"/>
    <w:rsid w:val="00532C0B"/>
    <w:rsid w:val="00543805"/>
    <w:rsid w:val="005523B8"/>
    <w:rsid w:val="00555553"/>
    <w:rsid w:val="0057797C"/>
    <w:rsid w:val="00595458"/>
    <w:rsid w:val="005B5EAA"/>
    <w:rsid w:val="005C770A"/>
    <w:rsid w:val="005F22F3"/>
    <w:rsid w:val="005F3F8D"/>
    <w:rsid w:val="006313AF"/>
    <w:rsid w:val="006347C0"/>
    <w:rsid w:val="00662340"/>
    <w:rsid w:val="006860A1"/>
    <w:rsid w:val="00690C6D"/>
    <w:rsid w:val="00690D2F"/>
    <w:rsid w:val="00694BD4"/>
    <w:rsid w:val="006A2693"/>
    <w:rsid w:val="006B3944"/>
    <w:rsid w:val="006C0D75"/>
    <w:rsid w:val="006F55DC"/>
    <w:rsid w:val="006F6CC4"/>
    <w:rsid w:val="0071082D"/>
    <w:rsid w:val="00727129"/>
    <w:rsid w:val="00747839"/>
    <w:rsid w:val="00750B1D"/>
    <w:rsid w:val="007576CC"/>
    <w:rsid w:val="00777658"/>
    <w:rsid w:val="00785BF2"/>
    <w:rsid w:val="00791634"/>
    <w:rsid w:val="00791E56"/>
    <w:rsid w:val="00792BCB"/>
    <w:rsid w:val="007A3756"/>
    <w:rsid w:val="007A46EB"/>
    <w:rsid w:val="007C776D"/>
    <w:rsid w:val="007D1107"/>
    <w:rsid w:val="007E632A"/>
    <w:rsid w:val="007F54A7"/>
    <w:rsid w:val="007F6A5A"/>
    <w:rsid w:val="00800F39"/>
    <w:rsid w:val="0083509D"/>
    <w:rsid w:val="00846C52"/>
    <w:rsid w:val="008640FB"/>
    <w:rsid w:val="00876125"/>
    <w:rsid w:val="00893C8A"/>
    <w:rsid w:val="008B5FA8"/>
    <w:rsid w:val="008C186F"/>
    <w:rsid w:val="008D46C8"/>
    <w:rsid w:val="00902EFC"/>
    <w:rsid w:val="00927F8B"/>
    <w:rsid w:val="009377CA"/>
    <w:rsid w:val="00977F6F"/>
    <w:rsid w:val="0098277D"/>
    <w:rsid w:val="00983C23"/>
    <w:rsid w:val="00992B33"/>
    <w:rsid w:val="00A03E33"/>
    <w:rsid w:val="00A30B20"/>
    <w:rsid w:val="00A46D36"/>
    <w:rsid w:val="00A504B5"/>
    <w:rsid w:val="00A63504"/>
    <w:rsid w:val="00A76FF8"/>
    <w:rsid w:val="00AA5338"/>
    <w:rsid w:val="00AB1CD2"/>
    <w:rsid w:val="00AC4E56"/>
    <w:rsid w:val="00AC7C6D"/>
    <w:rsid w:val="00AD2157"/>
    <w:rsid w:val="00AF08F0"/>
    <w:rsid w:val="00B11E1D"/>
    <w:rsid w:val="00B26297"/>
    <w:rsid w:val="00B371E4"/>
    <w:rsid w:val="00B455AE"/>
    <w:rsid w:val="00B54884"/>
    <w:rsid w:val="00B620E1"/>
    <w:rsid w:val="00B74769"/>
    <w:rsid w:val="00B83C7D"/>
    <w:rsid w:val="00B93C4A"/>
    <w:rsid w:val="00BA2067"/>
    <w:rsid w:val="00BA51B7"/>
    <w:rsid w:val="00BA5AC0"/>
    <w:rsid w:val="00BA5F2F"/>
    <w:rsid w:val="00BA7218"/>
    <w:rsid w:val="00BB6B4C"/>
    <w:rsid w:val="00BB7BB7"/>
    <w:rsid w:val="00BE1FEE"/>
    <w:rsid w:val="00BE2B34"/>
    <w:rsid w:val="00BF434A"/>
    <w:rsid w:val="00C1120F"/>
    <w:rsid w:val="00C2795A"/>
    <w:rsid w:val="00CA0C5A"/>
    <w:rsid w:val="00CA265C"/>
    <w:rsid w:val="00CA30A5"/>
    <w:rsid w:val="00CA71B3"/>
    <w:rsid w:val="00CB047B"/>
    <w:rsid w:val="00CB04C4"/>
    <w:rsid w:val="00CC5E10"/>
    <w:rsid w:val="00CD4D57"/>
    <w:rsid w:val="00CE4584"/>
    <w:rsid w:val="00D04519"/>
    <w:rsid w:val="00D0609E"/>
    <w:rsid w:val="00D2398C"/>
    <w:rsid w:val="00D25AC9"/>
    <w:rsid w:val="00D261D0"/>
    <w:rsid w:val="00D34EE0"/>
    <w:rsid w:val="00D452FA"/>
    <w:rsid w:val="00D71757"/>
    <w:rsid w:val="00D91C15"/>
    <w:rsid w:val="00DA440C"/>
    <w:rsid w:val="00DB246F"/>
    <w:rsid w:val="00DB7D40"/>
    <w:rsid w:val="00DC0309"/>
    <w:rsid w:val="00DC6FD8"/>
    <w:rsid w:val="00E05407"/>
    <w:rsid w:val="00E23CF8"/>
    <w:rsid w:val="00E42D88"/>
    <w:rsid w:val="00E970E7"/>
    <w:rsid w:val="00EA04CC"/>
    <w:rsid w:val="00EA197A"/>
    <w:rsid w:val="00EA3A55"/>
    <w:rsid w:val="00EE70D8"/>
    <w:rsid w:val="00F1520A"/>
    <w:rsid w:val="00F4750B"/>
    <w:rsid w:val="00F56A1A"/>
    <w:rsid w:val="00F630C4"/>
    <w:rsid w:val="00F64458"/>
    <w:rsid w:val="00F70A89"/>
    <w:rsid w:val="00F76A6B"/>
    <w:rsid w:val="00F8738B"/>
    <w:rsid w:val="00FC19F9"/>
    <w:rsid w:val="00FE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15"/>
    <w:pPr>
      <w:widowControl w:val="0"/>
      <w:autoSpaceDE w:val="0"/>
      <w:autoSpaceDN w:val="0"/>
      <w:spacing w:before="220" w:after="0"/>
      <w:ind w:firstLine="5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5AC9"/>
    <w:pPr>
      <w:keepNext/>
      <w:keepLines/>
      <w:numPr>
        <w:numId w:val="3"/>
      </w:numPr>
      <w:spacing w:before="40" w:line="240" w:lineRule="auto"/>
      <w:outlineLvl w:val="1"/>
    </w:pPr>
    <w:rPr>
      <w:rFonts w:eastAsia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4418"/>
    <w:pPr>
      <w:keepNext/>
      <w:keepLines/>
      <w:spacing w:before="40"/>
      <w:outlineLvl w:val="2"/>
    </w:pPr>
    <w:rPr>
      <w:rFonts w:eastAsiaTheme="majorEastAsia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0B1F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C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5AC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4">
    <w:name w:val="footer"/>
    <w:basedOn w:val="a"/>
    <w:link w:val="a5"/>
    <w:uiPriority w:val="99"/>
    <w:unhideWhenUsed/>
    <w:rsid w:val="00D261D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261D0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61D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61D0"/>
  </w:style>
  <w:style w:type="character" w:customStyle="1" w:styleId="10">
    <w:name w:val="Заголовок 1 Знак"/>
    <w:basedOn w:val="a0"/>
    <w:link w:val="1"/>
    <w:uiPriority w:val="9"/>
    <w:rsid w:val="00D261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261D0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D261D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71757"/>
    <w:pPr>
      <w:tabs>
        <w:tab w:val="right" w:leader="dot" w:pos="9345"/>
      </w:tabs>
      <w:spacing w:after="100" w:line="240" w:lineRule="auto"/>
    </w:pPr>
  </w:style>
  <w:style w:type="paragraph" w:styleId="a9">
    <w:name w:val="List Paragraph"/>
    <w:basedOn w:val="a"/>
    <w:qFormat/>
    <w:rsid w:val="003F33B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D1107"/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0E6A41"/>
    <w:pPr>
      <w:spacing w:before="100" w:beforeAutospacing="1" w:after="100" w:afterAutospacing="1" w:line="240" w:lineRule="auto"/>
    </w:pPr>
    <w:rPr>
      <w:rFonts w:eastAsia="Times New Roman"/>
    </w:rPr>
  </w:style>
  <w:style w:type="table" w:styleId="aa">
    <w:name w:val="Table Grid"/>
    <w:basedOn w:val="a1"/>
    <w:uiPriority w:val="39"/>
    <w:rsid w:val="0055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84418"/>
    <w:rPr>
      <w:rFonts w:ascii="Times New Roman" w:eastAsiaTheme="majorEastAsia" w:hAnsi="Times New Roman" w:cs="Times New Roman"/>
      <w:b/>
      <w:sz w:val="24"/>
      <w:szCs w:val="24"/>
    </w:rPr>
  </w:style>
  <w:style w:type="character" w:styleId="ab">
    <w:name w:val="page number"/>
    <w:basedOn w:val="a0"/>
    <w:rsid w:val="00D91C15"/>
  </w:style>
  <w:style w:type="paragraph" w:customStyle="1" w:styleId="ConsPlusCell">
    <w:name w:val="ConsPlusCell"/>
    <w:rsid w:val="00D9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n">
    <w:name w:val="textn"/>
    <w:basedOn w:val="a"/>
    <w:rsid w:val="00D91C15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extp">
    <w:name w:val="textp"/>
    <w:basedOn w:val="a"/>
    <w:rsid w:val="00D91C15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rsid w:val="00D91C15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d">
    <w:name w:val="Body Text"/>
    <w:basedOn w:val="a"/>
    <w:link w:val="ae"/>
    <w:uiPriority w:val="1"/>
    <w:qFormat/>
    <w:rsid w:val="0083509D"/>
    <w:pPr>
      <w:spacing w:before="0" w:line="240" w:lineRule="auto"/>
      <w:ind w:left="217" w:firstLine="0"/>
    </w:pPr>
    <w:rPr>
      <w:rFonts w:eastAsia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83509D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B1FD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af">
    <w:name w:val="в таблице"/>
    <w:basedOn w:val="a"/>
    <w:qFormat/>
    <w:rsid w:val="00AB1CD2"/>
    <w:pPr>
      <w:widowControl/>
      <w:autoSpaceDE/>
      <w:autoSpaceDN/>
      <w:spacing w:before="0" w:line="240" w:lineRule="auto"/>
      <w:ind w:firstLine="0"/>
    </w:pPr>
    <w:rPr>
      <w:rFonts w:eastAsia="Times New Roman"/>
      <w:sz w:val="20"/>
    </w:rPr>
  </w:style>
  <w:style w:type="paragraph" w:customStyle="1" w:styleId="Default">
    <w:name w:val="Default"/>
    <w:rsid w:val="00423A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rsid w:val="00423AC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odytext295pt">
    <w:name w:val="Body text (2) + 9.5 pt"/>
    <w:basedOn w:val="a0"/>
    <w:rsid w:val="00777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791634"/>
    <w:pPr>
      <w:spacing w:before="0" w:line="240" w:lineRule="auto"/>
      <w:ind w:firstLine="0"/>
      <w:jc w:val="left"/>
    </w:pPr>
    <w:rPr>
      <w:rFonts w:eastAsia="Times New Roman"/>
      <w:sz w:val="22"/>
      <w:szCs w:val="22"/>
      <w:lang w:eastAsia="en-US"/>
    </w:rPr>
  </w:style>
  <w:style w:type="character" w:styleId="af0">
    <w:name w:val="Strong"/>
    <w:basedOn w:val="a0"/>
    <w:uiPriority w:val="22"/>
    <w:qFormat/>
    <w:rsid w:val="00B5488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6350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35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1026/f32ece28ab6a044a2d115401b18a7876eaa8290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1026/f32ece28ab6a044a2d115401b18a7876eaa8290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71026/f32ece28ab6a044a2d115401b18a7876eaa82908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ED87-860E-4583-9052-E3142ED0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РКЦ</dc:creator>
  <cp:keywords/>
  <dc:description/>
  <cp:lastModifiedBy>possovet</cp:lastModifiedBy>
  <cp:revision>15</cp:revision>
  <dcterms:created xsi:type="dcterms:W3CDTF">2025-02-18T09:44:00Z</dcterms:created>
  <dcterms:modified xsi:type="dcterms:W3CDTF">2025-03-24T09:27:00Z</dcterms:modified>
</cp:coreProperties>
</file>