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7FBB" w:rsidRPr="00C37FBB" w:rsidRDefault="00C37FBB" w:rsidP="00C37FBB">
      <w:pPr>
        <w:ind w:left="5670"/>
        <w:jc w:val="both"/>
        <w:rPr>
          <w:rFonts w:ascii="Times New Roman" w:eastAsia="Times New Roman" w:hAnsi="Times New Roman" w:cs="Times New Roman"/>
          <w:sz w:val="24"/>
          <w:szCs w:val="24"/>
        </w:rPr>
      </w:pPr>
      <w:r w:rsidRPr="00C37FBB">
        <w:rPr>
          <w:rFonts w:ascii="Times New Roman" w:eastAsia="Times New Roman" w:hAnsi="Times New Roman" w:cs="Times New Roman"/>
          <w:sz w:val="24"/>
          <w:szCs w:val="24"/>
        </w:rPr>
        <w:t>Приложение к   постановлению администрации муниципального образования Домбаровский поссовет Домбаровского района Оренбургской области от</w:t>
      </w:r>
      <w:r w:rsidR="00C12041">
        <w:rPr>
          <w:rFonts w:ascii="Times New Roman" w:eastAsia="Times New Roman" w:hAnsi="Times New Roman" w:cs="Times New Roman"/>
          <w:sz w:val="24"/>
          <w:szCs w:val="24"/>
        </w:rPr>
        <w:t xml:space="preserve"> 19.03.2025 №25-п</w:t>
      </w:r>
    </w:p>
    <w:p w:rsidR="00C37FBB" w:rsidRPr="00881C34" w:rsidRDefault="00C37FBB" w:rsidP="00C37FBB">
      <w:pPr>
        <w:spacing w:line="264" w:lineRule="auto"/>
        <w:rPr>
          <w:rFonts w:ascii="Times New Roman" w:eastAsia="Times New Roman" w:hAnsi="Times New Roman" w:cs="Times New Roman"/>
        </w:rPr>
      </w:pPr>
    </w:p>
    <w:p w:rsidR="00C37FBB" w:rsidRPr="00881C34" w:rsidRDefault="00C37FBB" w:rsidP="00C37FBB">
      <w:pPr>
        <w:spacing w:line="264" w:lineRule="auto"/>
        <w:rPr>
          <w:rFonts w:ascii="Times New Roman" w:eastAsia="Times New Roman" w:hAnsi="Times New Roman" w:cs="Times New Roman"/>
        </w:rPr>
      </w:pPr>
    </w:p>
    <w:p w:rsidR="00C37FBB" w:rsidRPr="00A13172" w:rsidRDefault="00C37FBB" w:rsidP="00C37FBB">
      <w:pPr>
        <w:spacing w:line="264" w:lineRule="auto"/>
        <w:rPr>
          <w:rFonts w:ascii="Times New Roman" w:eastAsia="Times New Roman" w:hAnsi="Times New Roman" w:cs="Times New Roman"/>
        </w:rPr>
      </w:pPr>
    </w:p>
    <w:p w:rsidR="00C37FBB" w:rsidRPr="00A13172" w:rsidRDefault="00C37FBB" w:rsidP="00C37FBB">
      <w:pPr>
        <w:spacing w:line="264" w:lineRule="auto"/>
        <w:rPr>
          <w:rFonts w:ascii="Times New Roman" w:eastAsia="Times New Roman" w:hAnsi="Times New Roman" w:cs="Times New Roman"/>
        </w:rPr>
      </w:pPr>
    </w:p>
    <w:p w:rsidR="00C37FBB" w:rsidRPr="00A13172" w:rsidRDefault="00C37FBB" w:rsidP="00C37FBB">
      <w:pPr>
        <w:spacing w:line="264" w:lineRule="auto"/>
        <w:rPr>
          <w:rFonts w:ascii="Times New Roman" w:eastAsia="Times New Roman" w:hAnsi="Times New Roman" w:cs="Times New Roman"/>
        </w:rPr>
      </w:pPr>
    </w:p>
    <w:p w:rsidR="00C37FBB" w:rsidRPr="00A13172" w:rsidRDefault="00C37FBB" w:rsidP="00C37FBB">
      <w:pPr>
        <w:spacing w:line="264" w:lineRule="auto"/>
        <w:ind w:left="-2552"/>
        <w:jc w:val="center"/>
        <w:rPr>
          <w:rFonts w:ascii="Times New Roman" w:eastAsia="Times New Roman" w:hAnsi="Times New Roman" w:cs="Times New Roman"/>
          <w:sz w:val="28"/>
          <w:szCs w:val="28"/>
        </w:rPr>
      </w:pPr>
    </w:p>
    <w:p w:rsidR="00C37FBB" w:rsidRDefault="00C37FBB" w:rsidP="00C37FBB">
      <w:pPr>
        <w:spacing w:line="264" w:lineRule="auto"/>
        <w:ind w:left="-284"/>
        <w:jc w:val="center"/>
        <w:rPr>
          <w:rFonts w:ascii="Times New Roman" w:eastAsia="Times New Roman" w:hAnsi="Times New Roman" w:cs="Times New Roman"/>
          <w:b/>
          <w:sz w:val="32"/>
          <w:szCs w:val="32"/>
        </w:rPr>
      </w:pPr>
    </w:p>
    <w:p w:rsidR="00C37FBB" w:rsidRDefault="00C37FBB" w:rsidP="00C37FBB">
      <w:pPr>
        <w:spacing w:line="264" w:lineRule="auto"/>
        <w:ind w:left="-284"/>
        <w:jc w:val="center"/>
        <w:rPr>
          <w:rFonts w:ascii="Times New Roman" w:eastAsia="Times New Roman" w:hAnsi="Times New Roman" w:cs="Times New Roman"/>
          <w:b/>
          <w:sz w:val="32"/>
          <w:szCs w:val="32"/>
        </w:rPr>
      </w:pPr>
    </w:p>
    <w:p w:rsidR="00C37FBB" w:rsidRDefault="00C37FBB" w:rsidP="00C37FBB">
      <w:pPr>
        <w:spacing w:line="264" w:lineRule="auto"/>
        <w:ind w:left="-284"/>
        <w:jc w:val="center"/>
        <w:rPr>
          <w:rFonts w:ascii="Times New Roman" w:eastAsia="Times New Roman" w:hAnsi="Times New Roman" w:cs="Times New Roman"/>
          <w:b/>
          <w:sz w:val="32"/>
          <w:szCs w:val="32"/>
        </w:rPr>
      </w:pPr>
    </w:p>
    <w:p w:rsidR="00C37FBB" w:rsidRDefault="00C37FBB" w:rsidP="00C37FBB">
      <w:pPr>
        <w:spacing w:line="264" w:lineRule="auto"/>
        <w:ind w:left="-284"/>
        <w:jc w:val="center"/>
        <w:rPr>
          <w:rFonts w:ascii="Times New Roman" w:eastAsia="Times New Roman" w:hAnsi="Times New Roman" w:cs="Times New Roman"/>
          <w:b/>
          <w:sz w:val="32"/>
          <w:szCs w:val="32"/>
        </w:rPr>
      </w:pPr>
    </w:p>
    <w:p w:rsidR="00C37FBB" w:rsidRDefault="00C37FBB" w:rsidP="00C37FBB">
      <w:pPr>
        <w:spacing w:line="264" w:lineRule="auto"/>
        <w:ind w:left="-284"/>
        <w:jc w:val="center"/>
        <w:rPr>
          <w:rFonts w:ascii="Times New Roman" w:eastAsia="Times New Roman" w:hAnsi="Times New Roman" w:cs="Times New Roman"/>
          <w:b/>
          <w:sz w:val="32"/>
          <w:szCs w:val="32"/>
        </w:rPr>
      </w:pPr>
    </w:p>
    <w:p w:rsidR="00C37FBB" w:rsidRPr="00A13172" w:rsidRDefault="00C37FBB" w:rsidP="00C37FBB">
      <w:pPr>
        <w:spacing w:line="264" w:lineRule="auto"/>
        <w:ind w:left="-284"/>
        <w:jc w:val="center"/>
        <w:rPr>
          <w:rFonts w:ascii="Times New Roman" w:eastAsia="Times New Roman" w:hAnsi="Times New Roman" w:cs="Times New Roman"/>
          <w:b/>
          <w:sz w:val="32"/>
          <w:szCs w:val="32"/>
        </w:rPr>
      </w:pPr>
      <w:r w:rsidRPr="00881C34">
        <w:rPr>
          <w:rFonts w:ascii="Times New Roman" w:eastAsia="Times New Roman" w:hAnsi="Times New Roman" w:cs="Times New Roman"/>
          <w:b/>
          <w:sz w:val="32"/>
          <w:szCs w:val="32"/>
        </w:rPr>
        <w:t xml:space="preserve">МЕСТНЫЕ </w:t>
      </w:r>
      <w:r w:rsidRPr="00A13172">
        <w:rPr>
          <w:rFonts w:ascii="Times New Roman" w:eastAsia="Times New Roman" w:hAnsi="Times New Roman" w:cs="Times New Roman"/>
          <w:b/>
          <w:sz w:val="32"/>
          <w:szCs w:val="32"/>
        </w:rPr>
        <w:t>НОРМАТИВЫ ГРАДОСТРОИТЕЛЬНОГО</w:t>
      </w:r>
    </w:p>
    <w:p w:rsidR="00C37FBB" w:rsidRPr="00A13172" w:rsidRDefault="00C37FBB" w:rsidP="00C37FBB">
      <w:pPr>
        <w:spacing w:line="264" w:lineRule="auto"/>
        <w:ind w:left="-284"/>
        <w:jc w:val="center"/>
        <w:rPr>
          <w:rFonts w:ascii="Times New Roman" w:eastAsia="Times New Roman" w:hAnsi="Times New Roman" w:cs="Times New Roman"/>
          <w:sz w:val="28"/>
          <w:szCs w:val="28"/>
        </w:rPr>
      </w:pPr>
      <w:r w:rsidRPr="00A13172">
        <w:rPr>
          <w:rFonts w:ascii="Times New Roman" w:eastAsia="Times New Roman" w:hAnsi="Times New Roman" w:cs="Times New Roman"/>
          <w:b/>
          <w:sz w:val="32"/>
          <w:szCs w:val="32"/>
        </w:rPr>
        <w:t>ПРОЕКТИРОВАНИЯ</w:t>
      </w:r>
    </w:p>
    <w:p w:rsidR="00C37FBB" w:rsidRPr="00A13172" w:rsidRDefault="00C37FBB" w:rsidP="00C37FBB">
      <w:pPr>
        <w:spacing w:line="264" w:lineRule="auto"/>
        <w:ind w:left="-284"/>
        <w:jc w:val="center"/>
        <w:rPr>
          <w:rFonts w:ascii="Times New Roman" w:eastAsia="Times New Roman" w:hAnsi="Times New Roman" w:cs="Times New Roman"/>
          <w:sz w:val="28"/>
          <w:szCs w:val="28"/>
        </w:rPr>
      </w:pPr>
    </w:p>
    <w:p w:rsidR="00C37FBB" w:rsidRPr="00A13172" w:rsidRDefault="00C37FBB" w:rsidP="00C37FBB">
      <w:pPr>
        <w:spacing w:line="264" w:lineRule="auto"/>
        <w:ind w:left="-284"/>
        <w:jc w:val="center"/>
        <w:rPr>
          <w:rFonts w:ascii="Times New Roman" w:eastAsia="Times New Roman" w:hAnsi="Times New Roman" w:cs="Times New Roman"/>
          <w:sz w:val="28"/>
          <w:szCs w:val="28"/>
        </w:rPr>
      </w:pPr>
      <w:r w:rsidRPr="00A13172">
        <w:rPr>
          <w:rFonts w:ascii="Times New Roman" w:eastAsia="Times New Roman" w:hAnsi="Times New Roman" w:cs="Times New Roman"/>
          <w:sz w:val="28"/>
          <w:szCs w:val="28"/>
        </w:rPr>
        <w:t>муниципального образования Домбаровский</w:t>
      </w:r>
    </w:p>
    <w:p w:rsidR="00C37FBB" w:rsidRPr="00A13172" w:rsidRDefault="00C37FBB" w:rsidP="00C37FBB">
      <w:pPr>
        <w:spacing w:line="264" w:lineRule="auto"/>
        <w:ind w:left="-284"/>
        <w:jc w:val="center"/>
        <w:rPr>
          <w:rFonts w:ascii="Times New Roman" w:eastAsia="Times New Roman" w:hAnsi="Times New Roman" w:cs="Times New Roman"/>
          <w:sz w:val="28"/>
          <w:szCs w:val="28"/>
        </w:rPr>
      </w:pPr>
      <w:r w:rsidRPr="00A13172">
        <w:rPr>
          <w:rFonts w:ascii="Times New Roman" w:eastAsia="Times New Roman" w:hAnsi="Times New Roman" w:cs="Times New Roman"/>
          <w:sz w:val="28"/>
          <w:szCs w:val="28"/>
        </w:rPr>
        <w:t>поссовет Домбаровского района Оренбургской области</w:t>
      </w:r>
    </w:p>
    <w:p w:rsidR="00C37FBB" w:rsidRPr="00A13172" w:rsidRDefault="00C37FBB" w:rsidP="00C37FBB">
      <w:pPr>
        <w:spacing w:line="264" w:lineRule="auto"/>
        <w:ind w:left="-284"/>
        <w:jc w:val="center"/>
        <w:rPr>
          <w:rFonts w:ascii="Times New Roman" w:eastAsia="Times New Roman" w:hAnsi="Times New Roman" w:cs="Times New Roman"/>
          <w:sz w:val="28"/>
          <w:szCs w:val="28"/>
        </w:rPr>
      </w:pPr>
    </w:p>
    <w:p w:rsidR="00C37FBB" w:rsidRPr="00A13172" w:rsidRDefault="00C37FBB" w:rsidP="00C37FBB">
      <w:pPr>
        <w:spacing w:line="264" w:lineRule="auto"/>
        <w:ind w:left="-284"/>
        <w:jc w:val="center"/>
        <w:rPr>
          <w:rFonts w:ascii="Times New Roman" w:eastAsia="Times New Roman" w:hAnsi="Times New Roman" w:cs="Times New Roman"/>
          <w:sz w:val="28"/>
          <w:szCs w:val="28"/>
        </w:rPr>
      </w:pPr>
    </w:p>
    <w:p w:rsidR="00C37FBB" w:rsidRPr="00C37FBB" w:rsidRDefault="00C37FBB" w:rsidP="00C37FBB">
      <w:pPr>
        <w:spacing w:line="264" w:lineRule="auto"/>
        <w:jc w:val="center"/>
        <w:rPr>
          <w:sz w:val="32"/>
          <w:szCs w:val="28"/>
        </w:rPr>
      </w:pPr>
      <w:r w:rsidRPr="00C37FBB">
        <w:rPr>
          <w:rFonts w:ascii="Times New Roman" w:eastAsia="Times New Roman" w:hAnsi="Times New Roman" w:cs="Times New Roman"/>
          <w:b/>
          <w:sz w:val="28"/>
          <w:szCs w:val="24"/>
        </w:rPr>
        <w:t>ЧАСТЬ 2. МАТЕРИАЛЫ ПО ОБОСНОВАНИЮ РАСЧЁТНЫХ ПОКАЗАТЕЛЕЙ</w:t>
      </w:r>
    </w:p>
    <w:p w:rsidR="00C37FBB" w:rsidRDefault="00C37FBB" w:rsidP="00C37FBB">
      <w:pPr>
        <w:spacing w:line="264" w:lineRule="auto"/>
        <w:ind w:left="-2552"/>
        <w:jc w:val="center"/>
        <w:rPr>
          <w:sz w:val="28"/>
          <w:szCs w:val="28"/>
        </w:rPr>
      </w:pPr>
    </w:p>
    <w:p w:rsidR="00C37FBB" w:rsidRDefault="00C37FBB" w:rsidP="00C37FBB">
      <w:pPr>
        <w:spacing w:line="264" w:lineRule="auto"/>
        <w:ind w:left="-2552"/>
        <w:jc w:val="center"/>
        <w:rPr>
          <w:sz w:val="28"/>
          <w:szCs w:val="28"/>
        </w:rPr>
      </w:pPr>
    </w:p>
    <w:p w:rsidR="00C37FBB" w:rsidRDefault="00C37FBB" w:rsidP="00C37FBB">
      <w:pPr>
        <w:spacing w:line="264" w:lineRule="auto"/>
        <w:ind w:left="-2552"/>
        <w:jc w:val="center"/>
        <w:rPr>
          <w:sz w:val="28"/>
          <w:szCs w:val="28"/>
        </w:rPr>
      </w:pPr>
    </w:p>
    <w:p w:rsidR="00C37FBB" w:rsidRDefault="00C37FBB" w:rsidP="00C37FBB">
      <w:pPr>
        <w:spacing w:line="264" w:lineRule="auto"/>
        <w:ind w:left="-2552"/>
        <w:jc w:val="center"/>
        <w:rPr>
          <w:sz w:val="28"/>
          <w:szCs w:val="28"/>
        </w:rPr>
      </w:pPr>
    </w:p>
    <w:p w:rsidR="00C37FBB" w:rsidRDefault="00C37FBB" w:rsidP="00C37FBB">
      <w:pPr>
        <w:spacing w:line="264" w:lineRule="auto"/>
        <w:ind w:left="-2552"/>
        <w:jc w:val="center"/>
        <w:rPr>
          <w:sz w:val="28"/>
          <w:szCs w:val="28"/>
        </w:rPr>
      </w:pPr>
    </w:p>
    <w:p w:rsidR="00C37FBB" w:rsidRDefault="00C37FBB" w:rsidP="00C37FBB">
      <w:pPr>
        <w:spacing w:line="264" w:lineRule="auto"/>
        <w:ind w:left="2835" w:firstLine="705"/>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C37FBB" w:rsidRDefault="00C37FBB" w:rsidP="00C37FBB">
      <w:pPr>
        <w:spacing w:line="264" w:lineRule="auto"/>
        <w:ind w:firstLine="705"/>
        <w:jc w:val="center"/>
        <w:rPr>
          <w:rFonts w:ascii="Times New Roman" w:hAnsi="Times New Roman" w:cs="Times New Roman"/>
          <w:sz w:val="28"/>
          <w:szCs w:val="28"/>
        </w:rPr>
      </w:pPr>
    </w:p>
    <w:p w:rsidR="00F0034F" w:rsidRDefault="00C37FBB" w:rsidP="00C37FBB">
      <w:pPr>
        <w:ind w:left="-1832" w:firstLine="1112"/>
        <w:jc w:val="center"/>
        <w:rPr>
          <w:rFonts w:ascii="Times New Roman" w:hAnsi="Times New Roman" w:cs="Times New Roman"/>
          <w:sz w:val="24"/>
          <w:szCs w:val="24"/>
        </w:rPr>
      </w:pPr>
      <w:r w:rsidRPr="00A13172">
        <w:rPr>
          <w:rFonts w:ascii="Times New Roman" w:hAnsi="Times New Roman" w:cs="Times New Roman"/>
          <w:sz w:val="28"/>
          <w:szCs w:val="28"/>
        </w:rPr>
        <w:t>202</w:t>
      </w:r>
      <w:r w:rsidR="00C12041">
        <w:rPr>
          <w:rFonts w:ascii="Times New Roman" w:hAnsi="Times New Roman" w:cs="Times New Roman"/>
          <w:sz w:val="28"/>
          <w:szCs w:val="28"/>
        </w:rPr>
        <w:t>5</w:t>
      </w:r>
      <w:r w:rsidRPr="00A13172">
        <w:rPr>
          <w:rFonts w:ascii="Times New Roman" w:hAnsi="Times New Roman" w:cs="Times New Roman"/>
          <w:sz w:val="28"/>
          <w:szCs w:val="28"/>
        </w:rPr>
        <w:t xml:space="preserve"> г.</w:t>
      </w:r>
      <w:r>
        <w:rPr>
          <w:rFonts w:ascii="Times New Roman" w:hAnsi="Times New Roman" w:cs="Times New Roman"/>
          <w:sz w:val="24"/>
          <w:szCs w:val="24"/>
        </w:rPr>
        <w:br w:type="page"/>
      </w:r>
    </w:p>
    <w:p w:rsidR="006F750A" w:rsidRDefault="006F750A" w:rsidP="00C37FBB">
      <w:pPr>
        <w:ind w:left="-1832" w:firstLine="1112"/>
        <w:jc w:val="center"/>
        <w:rPr>
          <w:rFonts w:ascii="Times New Roman" w:hAnsi="Times New Roman" w:cs="Times New Roman"/>
          <w:sz w:val="24"/>
          <w:szCs w:val="24"/>
        </w:rPr>
      </w:pPr>
    </w:p>
    <w:sdt>
      <w:sdtPr>
        <w:rPr>
          <w:rFonts w:ascii="Times New Roman" w:eastAsia="Calibri" w:hAnsi="Times New Roman" w:cs="Times New Roman"/>
          <w:color w:val="auto"/>
          <w:sz w:val="28"/>
          <w:szCs w:val="28"/>
        </w:rPr>
        <w:id w:val="-1129857252"/>
        <w:docPartObj>
          <w:docPartGallery w:val="Table of Contents"/>
          <w:docPartUnique/>
        </w:docPartObj>
      </w:sdtPr>
      <w:sdtEndPr>
        <w:rPr>
          <w:b/>
          <w:bCs/>
        </w:rPr>
      </w:sdtEndPr>
      <w:sdtContent>
        <w:p w:rsidR="006F750A" w:rsidRPr="005E4BEB" w:rsidRDefault="006F750A" w:rsidP="006F750A">
          <w:pPr>
            <w:pStyle w:val="ae"/>
            <w:spacing w:before="0" w:line="288" w:lineRule="auto"/>
            <w:rPr>
              <w:rFonts w:ascii="Times New Roman" w:hAnsi="Times New Roman" w:cs="Times New Roman"/>
              <w:b/>
              <w:color w:val="auto"/>
              <w:sz w:val="24"/>
              <w:szCs w:val="24"/>
            </w:rPr>
          </w:pPr>
          <w:r w:rsidRPr="005E4BEB">
            <w:rPr>
              <w:rFonts w:ascii="Times New Roman" w:hAnsi="Times New Roman" w:cs="Times New Roman"/>
              <w:b/>
              <w:color w:val="auto"/>
              <w:sz w:val="24"/>
              <w:szCs w:val="24"/>
            </w:rPr>
            <w:t>Оглавление</w:t>
          </w:r>
        </w:p>
        <w:p w:rsidR="006F750A" w:rsidRPr="005E4BEB" w:rsidRDefault="00630E99" w:rsidP="006F750A">
          <w:pPr>
            <w:pStyle w:val="11"/>
            <w:tabs>
              <w:tab w:val="left" w:pos="400"/>
              <w:tab w:val="right" w:leader="dot" w:pos="10150"/>
            </w:tabs>
            <w:spacing w:after="0" w:line="360" w:lineRule="auto"/>
            <w:rPr>
              <w:rFonts w:ascii="Times New Roman" w:eastAsiaTheme="minorEastAsia" w:hAnsi="Times New Roman" w:cs="Times New Roman"/>
              <w:noProof/>
              <w:sz w:val="24"/>
              <w:szCs w:val="24"/>
            </w:rPr>
          </w:pPr>
          <w:r w:rsidRPr="00630E99">
            <w:rPr>
              <w:rFonts w:ascii="Times New Roman" w:hAnsi="Times New Roman" w:cs="Times New Roman"/>
              <w:sz w:val="24"/>
              <w:szCs w:val="24"/>
            </w:rPr>
            <w:fldChar w:fldCharType="begin"/>
          </w:r>
          <w:r w:rsidR="006F750A" w:rsidRPr="005E4BEB">
            <w:rPr>
              <w:rFonts w:ascii="Times New Roman" w:hAnsi="Times New Roman" w:cs="Times New Roman"/>
              <w:sz w:val="24"/>
              <w:szCs w:val="24"/>
            </w:rPr>
            <w:instrText xml:space="preserve"> TOC \o "1-3" \h \z \u </w:instrText>
          </w:r>
          <w:r w:rsidRPr="00630E99">
            <w:rPr>
              <w:rFonts w:ascii="Times New Roman" w:hAnsi="Times New Roman" w:cs="Times New Roman"/>
              <w:sz w:val="24"/>
              <w:szCs w:val="24"/>
            </w:rPr>
            <w:fldChar w:fldCharType="separate"/>
          </w:r>
          <w:hyperlink w:anchor="_Toc190857934" w:history="1">
            <w:r w:rsidR="006F750A" w:rsidRPr="005E4BEB">
              <w:rPr>
                <w:rStyle w:val="af"/>
                <w:rFonts w:ascii="Times New Roman" w:hAnsi="Times New Roman" w:cs="Times New Roman"/>
                <w:noProof/>
                <w:color w:val="auto"/>
                <w:sz w:val="24"/>
                <w:szCs w:val="24"/>
              </w:rPr>
              <w:t>1.</w:t>
            </w:r>
            <w:r w:rsidR="006F750A" w:rsidRPr="005E4BEB">
              <w:rPr>
                <w:rFonts w:ascii="Times New Roman" w:eastAsiaTheme="minorEastAsia" w:hAnsi="Times New Roman" w:cs="Times New Roman"/>
                <w:noProof/>
                <w:sz w:val="24"/>
                <w:szCs w:val="24"/>
              </w:rPr>
              <w:tab/>
            </w:r>
            <w:r w:rsidR="006F750A" w:rsidRPr="005E4BEB">
              <w:rPr>
                <w:rStyle w:val="af"/>
                <w:rFonts w:ascii="Times New Roman" w:hAnsi="Times New Roman" w:cs="Times New Roman"/>
                <w:noProof/>
                <w:color w:val="auto"/>
                <w:sz w:val="24"/>
                <w:szCs w:val="24"/>
              </w:rPr>
              <w:t>Информация о современном состоянии, прогнозе развития муниципального образования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_Toc190857934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3</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35" w:history="1">
            <w:r w:rsidR="006F750A" w:rsidRPr="005E4BEB">
              <w:rPr>
                <w:rStyle w:val="af"/>
                <w:rFonts w:ascii="Times New Roman" w:eastAsia="Times New Roman" w:hAnsi="Times New Roman" w:cs="Times New Roman"/>
                <w:noProof/>
                <w:color w:val="auto"/>
                <w:sz w:val="24"/>
                <w:szCs w:val="24"/>
              </w:rPr>
              <w:t>1.1 Краткая характеристика сельского поселения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_Toc190857935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3</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36" w:history="1">
            <w:r w:rsidR="006F750A" w:rsidRPr="005E4BEB">
              <w:rPr>
                <w:rStyle w:val="af"/>
                <w:rFonts w:ascii="Times New Roman" w:hAnsi="Times New Roman" w:cs="Times New Roman"/>
                <w:noProof/>
                <w:color w:val="auto"/>
                <w:sz w:val="24"/>
                <w:szCs w:val="24"/>
              </w:rPr>
              <w:t>1.2 Существующие объекты местного значения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_Toc190857936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4</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11"/>
            <w:tabs>
              <w:tab w:val="left" w:pos="400"/>
              <w:tab w:val="right" w:leader="dot" w:pos="10150"/>
            </w:tabs>
            <w:spacing w:after="0" w:line="360" w:lineRule="auto"/>
            <w:rPr>
              <w:rFonts w:ascii="Times New Roman" w:eastAsiaTheme="minorEastAsia" w:hAnsi="Times New Roman" w:cs="Times New Roman"/>
              <w:noProof/>
              <w:sz w:val="24"/>
              <w:szCs w:val="24"/>
            </w:rPr>
          </w:pPr>
          <w:hyperlink w:anchor="_Toc190857937" w:history="1">
            <w:r w:rsidR="006F750A" w:rsidRPr="005E4BEB">
              <w:rPr>
                <w:rStyle w:val="af"/>
                <w:rFonts w:ascii="Times New Roman" w:hAnsi="Times New Roman" w:cs="Times New Roman"/>
                <w:noProof/>
                <w:color w:val="auto"/>
                <w:sz w:val="24"/>
                <w:szCs w:val="24"/>
              </w:rPr>
              <w:t>2.</w:t>
            </w:r>
            <w:r w:rsidR="006F750A" w:rsidRPr="005E4BEB">
              <w:rPr>
                <w:rFonts w:ascii="Times New Roman" w:eastAsiaTheme="minorEastAsia" w:hAnsi="Times New Roman" w:cs="Times New Roman"/>
                <w:noProof/>
                <w:sz w:val="24"/>
                <w:szCs w:val="24"/>
              </w:rPr>
              <w:tab/>
            </w:r>
            <w:r w:rsidR="006F750A" w:rsidRPr="005E4BEB">
              <w:rPr>
                <w:rStyle w:val="af"/>
                <w:rFonts w:ascii="Times New Roman" w:hAnsi="Times New Roman" w:cs="Times New Roman"/>
                <w:noProof/>
                <w:color w:val="auto"/>
                <w:sz w:val="24"/>
                <w:szCs w:val="24"/>
              </w:rPr>
              <w:t>Обоснование положений основной части нормативов</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_Toc190857937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5</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21"/>
            <w:tabs>
              <w:tab w:val="right" w:leader="dot" w:pos="10150"/>
            </w:tabs>
            <w:spacing w:after="0" w:line="360" w:lineRule="auto"/>
            <w:rPr>
              <w:rFonts w:ascii="Times New Roman" w:eastAsiaTheme="minorEastAsia" w:hAnsi="Times New Roman" w:cs="Times New Roman"/>
              <w:noProof/>
              <w:sz w:val="24"/>
              <w:szCs w:val="24"/>
            </w:rPr>
          </w:pPr>
          <w:hyperlink w:anchor="_Toc190857938" w:history="1">
            <w:r w:rsidR="006F750A" w:rsidRPr="005E4BEB">
              <w:rPr>
                <w:rStyle w:val="af"/>
                <w:rFonts w:ascii="Times New Roman" w:hAnsi="Times New Roman" w:cs="Times New Roman"/>
                <w:noProof/>
                <w:color w:val="auto"/>
                <w:sz w:val="24"/>
                <w:szCs w:val="24"/>
              </w:rPr>
              <w:t>2.1 Обоснование расчетных показателей по объектам</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_Toc190857938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5</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39" w:history="1">
            <w:r w:rsidR="006F750A" w:rsidRPr="005E4BEB">
              <w:rPr>
                <w:rStyle w:val="af"/>
                <w:rFonts w:ascii="Times New Roman" w:hAnsi="Times New Roman" w:cs="Times New Roman"/>
                <w:noProof/>
                <w:color w:val="auto"/>
                <w:sz w:val="24"/>
                <w:szCs w:val="24"/>
              </w:rPr>
              <w:t>В области транспортной инфраструктуры</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_Toc190857939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5</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0" w:history="1">
            <w:r w:rsidR="006F750A" w:rsidRPr="005E4BEB">
              <w:rPr>
                <w:rStyle w:val="af"/>
                <w:rFonts w:ascii="Times New Roman" w:hAnsi="Times New Roman" w:cs="Times New Roman"/>
                <w:noProof/>
                <w:color w:val="auto"/>
                <w:sz w:val="24"/>
                <w:szCs w:val="24"/>
              </w:rPr>
              <w:t>В области инженерной инфраструктуры.</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_Toc190857940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7</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1" w:history="1">
            <w:r w:rsidR="006F750A" w:rsidRPr="005E4BEB">
              <w:rPr>
                <w:rStyle w:val="af"/>
                <w:rFonts w:ascii="Times New Roman" w:hAnsi="Times New Roman" w:cs="Times New Roman"/>
                <w:noProof/>
                <w:color w:val="auto"/>
                <w:sz w:val="24"/>
                <w:szCs w:val="24"/>
              </w:rPr>
              <w:t>Объектов, относящихся к области электроснабжения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_Toc190857941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8</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2" w:history="1">
            <w:r w:rsidR="006F750A" w:rsidRPr="005E4BEB">
              <w:rPr>
                <w:rStyle w:val="af"/>
                <w:rFonts w:ascii="Times New Roman" w:hAnsi="Times New Roman" w:cs="Times New Roman"/>
                <w:noProof/>
                <w:color w:val="auto"/>
                <w:sz w:val="24"/>
                <w:szCs w:val="24"/>
              </w:rPr>
              <w:t>Объектов, относящихся к области тепло-, газоснабжения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_Toc190857942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9</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3" w:history="1">
            <w:r w:rsidR="006F750A" w:rsidRPr="005E4BEB">
              <w:rPr>
                <w:rStyle w:val="af"/>
                <w:rFonts w:ascii="Times New Roman" w:hAnsi="Times New Roman" w:cs="Times New Roman"/>
                <w:noProof/>
                <w:color w:val="auto"/>
                <w:sz w:val="24"/>
                <w:szCs w:val="24"/>
              </w:rPr>
              <w:t>В области обращения с твердыми коммунальными отходами</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_Toc190857943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10</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4" w:history="1">
            <w:r w:rsidR="006F750A" w:rsidRPr="005E4BEB">
              <w:rPr>
                <w:rStyle w:val="af"/>
                <w:rFonts w:ascii="Times New Roman" w:hAnsi="Times New Roman" w:cs="Times New Roman"/>
                <w:noProof/>
                <w:color w:val="auto"/>
                <w:sz w:val="24"/>
                <w:szCs w:val="24"/>
              </w:rPr>
              <w:t>В области культуры</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_Toc190857944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11</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5" w:history="1">
            <w:r w:rsidR="006F750A" w:rsidRPr="005E4BEB">
              <w:rPr>
                <w:rStyle w:val="af"/>
                <w:rFonts w:ascii="Times New Roman" w:hAnsi="Times New Roman" w:cs="Times New Roman"/>
                <w:noProof/>
                <w:color w:val="auto"/>
                <w:sz w:val="24"/>
                <w:szCs w:val="24"/>
              </w:rPr>
              <w:t>В области деятельности органов местного  самоуправления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_Toc190857945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12</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6" w:history="1">
            <w:r w:rsidR="006F750A" w:rsidRPr="005E4BEB">
              <w:rPr>
                <w:rStyle w:val="af"/>
                <w:rFonts w:ascii="Times New Roman" w:hAnsi="Times New Roman" w:cs="Times New Roman"/>
                <w:noProof/>
                <w:color w:val="auto"/>
                <w:sz w:val="24"/>
                <w:szCs w:val="24"/>
              </w:rPr>
              <w:t>В области торговли, связи, бытового обслуживания и общественного питания населения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_Toc190857946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13</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7" w:history="1">
            <w:r w:rsidR="006F750A" w:rsidRPr="005E4BEB">
              <w:rPr>
                <w:rStyle w:val="af"/>
                <w:rFonts w:ascii="Times New Roman" w:eastAsia="Times New Roman" w:hAnsi="Times New Roman" w:cs="Times New Roman"/>
                <w:noProof/>
                <w:color w:val="auto"/>
                <w:sz w:val="24"/>
                <w:szCs w:val="24"/>
              </w:rPr>
              <w:t>В области объектов специального назначения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_Toc190857947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14</w:t>
            </w:r>
            <w:r w:rsidRPr="005E4BEB">
              <w:rPr>
                <w:rFonts w:ascii="Times New Roman" w:hAnsi="Times New Roman" w:cs="Times New Roman"/>
                <w:noProof/>
                <w:webHidden/>
                <w:sz w:val="24"/>
                <w:szCs w:val="24"/>
              </w:rPr>
              <w:fldChar w:fldCharType="end"/>
            </w:r>
          </w:hyperlink>
        </w:p>
        <w:p w:rsidR="006F750A" w:rsidRPr="005E4BEB" w:rsidRDefault="00630E99" w:rsidP="006F750A">
          <w:pPr>
            <w:pStyle w:val="31"/>
            <w:tabs>
              <w:tab w:val="right" w:leader="dot" w:pos="10150"/>
            </w:tabs>
            <w:spacing w:after="0" w:line="360" w:lineRule="auto"/>
            <w:rPr>
              <w:rFonts w:ascii="Times New Roman" w:eastAsiaTheme="minorEastAsia" w:hAnsi="Times New Roman" w:cs="Times New Roman"/>
              <w:noProof/>
              <w:sz w:val="24"/>
              <w:szCs w:val="24"/>
            </w:rPr>
          </w:pPr>
          <w:hyperlink w:anchor="_Toc190857948" w:history="1">
            <w:r w:rsidR="006F750A" w:rsidRPr="005E4BEB">
              <w:rPr>
                <w:rStyle w:val="af"/>
                <w:rFonts w:ascii="Times New Roman" w:hAnsi="Times New Roman" w:cs="Times New Roman"/>
                <w:noProof/>
                <w:color w:val="auto"/>
                <w:sz w:val="24"/>
                <w:szCs w:val="24"/>
              </w:rPr>
              <w:t>В области благоустройства (озеленения) территории поселения</w:t>
            </w:r>
            <w:r w:rsidR="006F750A" w:rsidRPr="005E4BEB">
              <w:rPr>
                <w:rFonts w:ascii="Times New Roman" w:hAnsi="Times New Roman" w:cs="Times New Roman"/>
                <w:noProof/>
                <w:webHidden/>
                <w:sz w:val="24"/>
                <w:szCs w:val="24"/>
              </w:rPr>
              <w:tab/>
            </w:r>
            <w:r w:rsidRPr="005E4BEB">
              <w:rPr>
                <w:rFonts w:ascii="Times New Roman" w:hAnsi="Times New Roman" w:cs="Times New Roman"/>
                <w:noProof/>
                <w:webHidden/>
                <w:sz w:val="24"/>
                <w:szCs w:val="24"/>
              </w:rPr>
              <w:fldChar w:fldCharType="begin"/>
            </w:r>
            <w:r w:rsidR="006F750A" w:rsidRPr="005E4BEB">
              <w:rPr>
                <w:rFonts w:ascii="Times New Roman" w:hAnsi="Times New Roman" w:cs="Times New Roman"/>
                <w:noProof/>
                <w:webHidden/>
                <w:sz w:val="24"/>
                <w:szCs w:val="24"/>
              </w:rPr>
              <w:instrText xml:space="preserve"> PAGEREF _Toc190857948 \h </w:instrText>
            </w:r>
            <w:r w:rsidRPr="005E4BEB">
              <w:rPr>
                <w:rFonts w:ascii="Times New Roman" w:hAnsi="Times New Roman" w:cs="Times New Roman"/>
                <w:noProof/>
                <w:webHidden/>
                <w:sz w:val="24"/>
                <w:szCs w:val="24"/>
              </w:rPr>
            </w:r>
            <w:r w:rsidRPr="005E4BEB">
              <w:rPr>
                <w:rFonts w:ascii="Times New Roman" w:hAnsi="Times New Roman" w:cs="Times New Roman"/>
                <w:noProof/>
                <w:webHidden/>
                <w:sz w:val="24"/>
                <w:szCs w:val="24"/>
              </w:rPr>
              <w:fldChar w:fldCharType="separate"/>
            </w:r>
            <w:r w:rsidR="006F750A">
              <w:rPr>
                <w:rFonts w:ascii="Times New Roman" w:hAnsi="Times New Roman" w:cs="Times New Roman"/>
                <w:noProof/>
                <w:webHidden/>
                <w:sz w:val="24"/>
                <w:szCs w:val="24"/>
              </w:rPr>
              <w:t>15</w:t>
            </w:r>
            <w:r w:rsidRPr="005E4BEB">
              <w:rPr>
                <w:rFonts w:ascii="Times New Roman" w:hAnsi="Times New Roman" w:cs="Times New Roman"/>
                <w:noProof/>
                <w:webHidden/>
                <w:sz w:val="24"/>
                <w:szCs w:val="24"/>
              </w:rPr>
              <w:fldChar w:fldCharType="end"/>
            </w:r>
          </w:hyperlink>
        </w:p>
        <w:p w:rsidR="006F750A" w:rsidRPr="008C0025" w:rsidRDefault="00630E99" w:rsidP="006F750A">
          <w:pPr>
            <w:spacing w:line="360" w:lineRule="auto"/>
            <w:rPr>
              <w:rFonts w:ascii="Times New Roman" w:hAnsi="Times New Roman" w:cs="Times New Roman"/>
              <w:sz w:val="28"/>
              <w:szCs w:val="28"/>
            </w:rPr>
          </w:pPr>
          <w:r w:rsidRPr="005E4BEB">
            <w:rPr>
              <w:rFonts w:ascii="Times New Roman" w:hAnsi="Times New Roman" w:cs="Times New Roman"/>
              <w:b/>
              <w:bCs/>
              <w:sz w:val="24"/>
              <w:szCs w:val="24"/>
            </w:rPr>
            <w:fldChar w:fldCharType="end"/>
          </w:r>
        </w:p>
      </w:sdtContent>
    </w:sdt>
    <w:p w:rsidR="006F750A" w:rsidRDefault="006F750A" w:rsidP="00C37FBB">
      <w:pPr>
        <w:ind w:left="-1832" w:firstLine="1112"/>
        <w:jc w:val="center"/>
        <w:rPr>
          <w:rFonts w:ascii="Times New Roman" w:hAnsi="Times New Roman" w:cs="Times New Roman"/>
          <w:sz w:val="24"/>
          <w:szCs w:val="24"/>
        </w:rPr>
      </w:pPr>
    </w:p>
    <w:p w:rsidR="006F750A" w:rsidRDefault="006F750A">
      <w:pPr>
        <w:rPr>
          <w:rFonts w:ascii="Times New Roman" w:hAnsi="Times New Roman" w:cs="Times New Roman"/>
          <w:sz w:val="24"/>
          <w:szCs w:val="24"/>
        </w:rPr>
      </w:pPr>
    </w:p>
    <w:p w:rsidR="006F750A" w:rsidRDefault="006F750A">
      <w:pPr>
        <w:rPr>
          <w:rFonts w:ascii="Times New Roman" w:hAnsi="Times New Roman" w:cs="Times New Roman"/>
          <w:sz w:val="24"/>
          <w:szCs w:val="24"/>
        </w:rPr>
      </w:pPr>
      <w:r>
        <w:rPr>
          <w:rFonts w:ascii="Times New Roman" w:hAnsi="Times New Roman" w:cs="Times New Roman"/>
          <w:sz w:val="24"/>
          <w:szCs w:val="24"/>
        </w:rPr>
        <w:br w:type="page"/>
      </w:r>
    </w:p>
    <w:p w:rsidR="006F750A" w:rsidRPr="006D3787" w:rsidRDefault="006F750A" w:rsidP="006F750A">
      <w:pPr>
        <w:pStyle w:val="1"/>
        <w:jc w:val="both"/>
        <w:rPr>
          <w:sz w:val="24"/>
          <w:szCs w:val="24"/>
        </w:rPr>
      </w:pPr>
      <w:bookmarkStart w:id="0" w:name="_Toc190857934"/>
      <w:r w:rsidRPr="006D3787">
        <w:rPr>
          <w:sz w:val="24"/>
          <w:szCs w:val="24"/>
        </w:rPr>
        <w:lastRenderedPageBreak/>
        <w:t>Информация о современном состоянии, прогнозе развития муниципального образования</w:t>
      </w:r>
      <w:bookmarkEnd w:id="0"/>
    </w:p>
    <w:p w:rsidR="006F750A" w:rsidRPr="006D3787" w:rsidRDefault="006F750A" w:rsidP="006F750A">
      <w:pPr>
        <w:rPr>
          <w:rFonts w:ascii="Times New Roman" w:eastAsia="Times New Roman" w:hAnsi="Times New Roman" w:cs="Times New Roman"/>
          <w:sz w:val="24"/>
          <w:szCs w:val="24"/>
        </w:rPr>
      </w:pPr>
    </w:p>
    <w:p w:rsidR="006F750A" w:rsidRPr="006D3787" w:rsidRDefault="006F750A" w:rsidP="006F750A">
      <w:pPr>
        <w:pStyle w:val="3"/>
        <w:ind w:firstLine="426"/>
        <w:rPr>
          <w:rFonts w:eastAsia="Times New Roman"/>
        </w:rPr>
      </w:pPr>
      <w:bookmarkStart w:id="1" w:name="page5"/>
      <w:bookmarkStart w:id="2" w:name="page12"/>
      <w:bookmarkStart w:id="3" w:name="_Toc190857935"/>
      <w:bookmarkEnd w:id="1"/>
      <w:bookmarkEnd w:id="2"/>
      <w:r>
        <w:rPr>
          <w:rFonts w:eastAsia="Times New Roman"/>
        </w:rPr>
        <w:t xml:space="preserve">1.1 </w:t>
      </w:r>
      <w:r w:rsidRPr="006D3787">
        <w:rPr>
          <w:rFonts w:eastAsia="Times New Roman"/>
        </w:rPr>
        <w:t>Краткая характеристика сельского поселения</w:t>
      </w:r>
      <w:r w:rsidRPr="006D3787">
        <w:rPr>
          <w:rFonts w:eastAsia="Times New Roman"/>
          <w:color w:val="FFFFFF"/>
        </w:rPr>
        <w:t xml:space="preserve"> РМАТИВЫ ГРАДОСТРОИТЕЛЬНОГО ПРОЕКТИРОВАНИЯ</w:t>
      </w:r>
      <w:bookmarkEnd w:id="3"/>
    </w:p>
    <w:p w:rsidR="006F750A" w:rsidRPr="006D3787" w:rsidRDefault="006F750A" w:rsidP="006F750A">
      <w:pPr>
        <w:widowControl w:val="0"/>
        <w:spacing w:before="113"/>
        <w:ind w:firstLine="709"/>
        <w:jc w:val="both"/>
        <w:rPr>
          <w:rFonts w:ascii="Times New Roman" w:eastAsia="Times New Roman" w:hAnsi="Times New Roman" w:cs="Times New Roman"/>
          <w:sz w:val="24"/>
          <w:szCs w:val="24"/>
        </w:rPr>
      </w:pPr>
      <w:bookmarkStart w:id="4" w:name="page20"/>
      <w:bookmarkStart w:id="5" w:name="page21"/>
      <w:bookmarkEnd w:id="4"/>
      <w:bookmarkEnd w:id="5"/>
      <w:r w:rsidRPr="006D3787">
        <w:rPr>
          <w:rFonts w:ascii="Times New Roman" w:eastAsia="Times New Roman" w:hAnsi="Times New Roman" w:cs="Times New Roman"/>
          <w:sz w:val="24"/>
          <w:szCs w:val="24"/>
        </w:rPr>
        <w:t>Краткая характеристика сельского поселения, а также сведения о численности, плотности и социально-демографическом составе населения, иные характерные особенности поселения приведены в таблице 1.</w:t>
      </w:r>
    </w:p>
    <w:p w:rsidR="006F750A" w:rsidRPr="006D3787" w:rsidRDefault="006F750A" w:rsidP="006F750A">
      <w:pPr>
        <w:pStyle w:val="a4"/>
        <w:widowControl w:val="0"/>
        <w:numPr>
          <w:ilvl w:val="0"/>
          <w:numId w:val="3"/>
        </w:numPr>
        <w:spacing w:before="113" w:line="240" w:lineRule="auto"/>
        <w:ind w:right="-61"/>
        <w:jc w:val="left"/>
        <w:rPr>
          <w:rFonts w:eastAsia="Times New Roman"/>
          <w:sz w:val="24"/>
          <w:szCs w:val="24"/>
        </w:rPr>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954"/>
        <w:gridCol w:w="3566"/>
      </w:tblGrid>
      <w:tr w:rsidR="006F750A" w:rsidRPr="006D3787" w:rsidTr="00316D90">
        <w:tc>
          <w:tcPr>
            <w:tcW w:w="562" w:type="dxa"/>
          </w:tcPr>
          <w:p w:rsidR="006F750A" w:rsidRPr="006D3787" w:rsidRDefault="006F750A" w:rsidP="00316D90">
            <w:pPr>
              <w:widowControl w:val="0"/>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п/п</w:t>
            </w: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Наименование показателя</w:t>
            </w:r>
          </w:p>
        </w:tc>
        <w:tc>
          <w:tcPr>
            <w:tcW w:w="3566" w:type="dxa"/>
          </w:tcPr>
          <w:p w:rsidR="006F750A" w:rsidRPr="006D3787" w:rsidRDefault="006F750A" w:rsidP="00316D90">
            <w:pPr>
              <w:widowControl w:val="0"/>
              <w:rPr>
                <w:rFonts w:ascii="Times New Roman" w:hAnsi="Times New Roman" w:cs="Times New Roman"/>
                <w:sz w:val="24"/>
                <w:szCs w:val="24"/>
              </w:rPr>
            </w:pPr>
            <w:r w:rsidRPr="006D3787">
              <w:rPr>
                <w:rFonts w:ascii="Times New Roman" w:hAnsi="Times New Roman" w:cs="Times New Roman"/>
                <w:sz w:val="24"/>
                <w:szCs w:val="24"/>
              </w:rPr>
              <w:t>Характеристика</w:t>
            </w:r>
          </w:p>
        </w:tc>
      </w:tr>
      <w:tr w:rsidR="006F750A" w:rsidRPr="006D3787" w:rsidTr="00316D90">
        <w:tc>
          <w:tcPr>
            <w:tcW w:w="562" w:type="dxa"/>
          </w:tcPr>
          <w:p w:rsidR="006F750A" w:rsidRPr="006D3787" w:rsidRDefault="006F750A" w:rsidP="00316D90">
            <w:pPr>
              <w:pStyle w:val="a4"/>
              <w:widowControl w:val="0"/>
              <w:numPr>
                <w:ilvl w:val="0"/>
                <w:numId w:val="5"/>
              </w:numPr>
              <w:spacing w:line="240" w:lineRule="auto"/>
              <w:ind w:left="0" w:firstLine="0"/>
              <w:jc w:val="left"/>
              <w:rPr>
                <w:rFonts w:eastAsia="Times New Roman"/>
                <w:color w:val="000000"/>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 xml:space="preserve">Расположение территории сельского поселения </w:t>
            </w:r>
          </w:p>
        </w:tc>
        <w:tc>
          <w:tcPr>
            <w:tcW w:w="3566" w:type="dxa"/>
          </w:tcPr>
          <w:p w:rsidR="006F750A" w:rsidRPr="006D3787" w:rsidRDefault="006F750A" w:rsidP="00316D90">
            <w:pPr>
              <w:jc w:val="both"/>
              <w:rPr>
                <w:rFonts w:ascii="Times New Roman" w:hAnsi="Times New Roman" w:cs="Times New Roman"/>
                <w:sz w:val="24"/>
                <w:szCs w:val="24"/>
              </w:rPr>
            </w:pPr>
            <w:r w:rsidRPr="006D3787">
              <w:rPr>
                <w:rFonts w:ascii="Times New Roman" w:hAnsi="Times New Roman" w:cs="Times New Roman"/>
                <w:sz w:val="24"/>
                <w:szCs w:val="24"/>
              </w:rPr>
              <w:t xml:space="preserve">Домбаровский поссовет расположен в 384 км к востоку от областного центра – г. Оренбурга и 109 км от г.Орска, на реках </w:t>
            </w:r>
            <w:proofErr w:type="spellStart"/>
            <w:r w:rsidRPr="006D3787">
              <w:rPr>
                <w:rFonts w:ascii="Times New Roman" w:hAnsi="Times New Roman" w:cs="Times New Roman"/>
                <w:sz w:val="24"/>
                <w:szCs w:val="24"/>
              </w:rPr>
              <w:t>Кугутык</w:t>
            </w:r>
            <w:proofErr w:type="spellEnd"/>
            <w:r w:rsidRPr="006D3787">
              <w:rPr>
                <w:rFonts w:ascii="Times New Roman" w:hAnsi="Times New Roman" w:cs="Times New Roman"/>
                <w:sz w:val="24"/>
                <w:szCs w:val="24"/>
              </w:rPr>
              <w:t xml:space="preserve"> и </w:t>
            </w:r>
            <w:proofErr w:type="spellStart"/>
            <w:r w:rsidRPr="006D3787">
              <w:rPr>
                <w:rFonts w:ascii="Times New Roman" w:hAnsi="Times New Roman" w:cs="Times New Roman"/>
                <w:sz w:val="24"/>
                <w:szCs w:val="24"/>
              </w:rPr>
              <w:t>Ушкатты</w:t>
            </w:r>
            <w:proofErr w:type="spellEnd"/>
            <w:r w:rsidRPr="006D3787">
              <w:rPr>
                <w:rFonts w:ascii="Times New Roman" w:hAnsi="Times New Roman" w:cs="Times New Roman"/>
                <w:sz w:val="24"/>
                <w:szCs w:val="24"/>
              </w:rPr>
              <w:t xml:space="preserve"> (притоки р. </w:t>
            </w:r>
            <w:proofErr w:type="spellStart"/>
            <w:r w:rsidRPr="006D3787">
              <w:rPr>
                <w:rFonts w:ascii="Times New Roman" w:hAnsi="Times New Roman" w:cs="Times New Roman"/>
                <w:sz w:val="24"/>
                <w:szCs w:val="24"/>
              </w:rPr>
              <w:t>Орь</w:t>
            </w:r>
            <w:proofErr w:type="spellEnd"/>
            <w:r w:rsidRPr="006D3787">
              <w:rPr>
                <w:rFonts w:ascii="Times New Roman" w:hAnsi="Times New Roman" w:cs="Times New Roman"/>
                <w:sz w:val="24"/>
                <w:szCs w:val="24"/>
              </w:rPr>
              <w:t>)</w:t>
            </w:r>
            <w:r>
              <w:rPr>
                <w:rFonts w:ascii="Times New Roman" w:hAnsi="Times New Roman" w:cs="Times New Roman"/>
                <w:sz w:val="24"/>
                <w:szCs w:val="24"/>
              </w:rPr>
              <w:t xml:space="preserve">. </w:t>
            </w:r>
          </w:p>
        </w:tc>
      </w:tr>
      <w:tr w:rsidR="006F750A" w:rsidRPr="006D3787" w:rsidTr="00316D90">
        <w:tc>
          <w:tcPr>
            <w:tcW w:w="562" w:type="dxa"/>
          </w:tcPr>
          <w:p w:rsidR="006F750A" w:rsidRPr="006D3787" w:rsidRDefault="006F750A" w:rsidP="00316D90">
            <w:pPr>
              <w:pStyle w:val="a4"/>
              <w:widowControl w:val="0"/>
              <w:numPr>
                <w:ilvl w:val="0"/>
                <w:numId w:val="5"/>
              </w:numPr>
              <w:spacing w:line="240" w:lineRule="auto"/>
              <w:ind w:left="0" w:firstLine="0"/>
              <w:jc w:val="left"/>
              <w:rPr>
                <w:rFonts w:eastAsia="Times New Roman"/>
                <w:color w:val="000000"/>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Перечень населенных пунктов, входящих в состав сельского поселения</w:t>
            </w:r>
          </w:p>
          <w:p w:rsidR="006F750A" w:rsidRPr="006D3787" w:rsidRDefault="006F750A" w:rsidP="00316D90">
            <w:pPr>
              <w:rPr>
                <w:rFonts w:ascii="Times New Roman" w:hAnsi="Times New Roman" w:cs="Times New Roman"/>
                <w:sz w:val="24"/>
                <w:szCs w:val="24"/>
              </w:rPr>
            </w:pPr>
          </w:p>
        </w:tc>
        <w:tc>
          <w:tcPr>
            <w:tcW w:w="3566" w:type="dxa"/>
          </w:tcPr>
          <w:p w:rsidR="006F750A" w:rsidRPr="006D3787" w:rsidRDefault="006F750A" w:rsidP="00316D90">
            <w:pPr>
              <w:jc w:val="both"/>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 xml:space="preserve">Домбаровский, </w:t>
            </w:r>
            <w:r>
              <w:rPr>
                <w:rFonts w:ascii="Times New Roman" w:hAnsi="Times New Roman" w:cs="Times New Roman"/>
                <w:sz w:val="24"/>
                <w:szCs w:val="24"/>
              </w:rPr>
              <w:t>п</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 xml:space="preserve">Прибрежный, </w:t>
            </w:r>
            <w:r>
              <w:rPr>
                <w:rFonts w:ascii="Times New Roman" w:hAnsi="Times New Roman" w:cs="Times New Roman"/>
                <w:sz w:val="24"/>
                <w:szCs w:val="24"/>
              </w:rPr>
              <w:t>п</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 xml:space="preserve">Караганда, </w:t>
            </w: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Курмансай</w:t>
            </w:r>
            <w:proofErr w:type="spellEnd"/>
            <w:r w:rsidRPr="006D3787">
              <w:rPr>
                <w:rFonts w:ascii="Times New Roman" w:hAnsi="Times New Roman" w:cs="Times New Roman"/>
                <w:sz w:val="24"/>
                <w:szCs w:val="24"/>
              </w:rPr>
              <w:t xml:space="preserve">, </w:t>
            </w:r>
            <w:r>
              <w:rPr>
                <w:rFonts w:ascii="Times New Roman" w:hAnsi="Times New Roman" w:cs="Times New Roman"/>
                <w:sz w:val="24"/>
                <w:szCs w:val="24"/>
              </w:rPr>
              <w:t>с</w:t>
            </w:r>
            <w:r w:rsidRPr="006D37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Ушкатты</w:t>
            </w:r>
            <w:proofErr w:type="spellEnd"/>
            <w:r>
              <w:rPr>
                <w:rFonts w:ascii="Times New Roman" w:hAnsi="Times New Roman" w:cs="Times New Roman"/>
                <w:sz w:val="24"/>
                <w:szCs w:val="24"/>
              </w:rPr>
              <w:t>, 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Богоявленка</w:t>
            </w:r>
            <w:proofErr w:type="spellEnd"/>
            <w:r w:rsidRPr="006D3787">
              <w:rPr>
                <w:rFonts w:ascii="Times New Roman" w:hAnsi="Times New Roman" w:cs="Times New Roman"/>
                <w:sz w:val="24"/>
                <w:szCs w:val="24"/>
              </w:rPr>
              <w:t xml:space="preserve">, </w:t>
            </w:r>
            <w:r>
              <w:rPr>
                <w:rFonts w:ascii="Times New Roman" w:hAnsi="Times New Roman" w:cs="Times New Roman"/>
                <w:sz w:val="24"/>
                <w:szCs w:val="24"/>
              </w:rPr>
              <w:t>с</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 xml:space="preserve">Зарево, </w:t>
            </w:r>
            <w:r>
              <w:rPr>
                <w:rFonts w:ascii="Times New Roman" w:hAnsi="Times New Roman" w:cs="Times New Roman"/>
                <w:sz w:val="24"/>
                <w:szCs w:val="24"/>
              </w:rPr>
              <w:t>с</w:t>
            </w:r>
            <w:r w:rsidRPr="006D3787">
              <w:rPr>
                <w:rFonts w:ascii="Times New Roman" w:hAnsi="Times New Roman" w:cs="Times New Roman"/>
                <w:sz w:val="24"/>
                <w:szCs w:val="24"/>
              </w:rPr>
              <w:t>т. Разведка</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Численность населения, всего</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 Домбаровский</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 Прибрежный</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Караганда</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Курмансай</w:t>
            </w:r>
            <w:proofErr w:type="spellEnd"/>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Ушкатты</w:t>
            </w:r>
            <w:proofErr w:type="spellEnd"/>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Богоявленка</w:t>
            </w:r>
            <w:proofErr w:type="spellEnd"/>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Зарево</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ст. Разведка</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7693</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7093</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230</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80</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80</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10</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180</w:t>
            </w:r>
          </w:p>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15</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5</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Плотность населени</w:t>
            </w:r>
            <w:r>
              <w:rPr>
                <w:rFonts w:ascii="Times New Roman" w:hAnsi="Times New Roman" w:cs="Times New Roman"/>
                <w:sz w:val="24"/>
                <w:szCs w:val="24"/>
              </w:rPr>
              <w:t>я на 01.01.2021 г., чел./кв. км</w:t>
            </w:r>
          </w:p>
        </w:tc>
        <w:tc>
          <w:tcPr>
            <w:tcW w:w="3566" w:type="dxa"/>
          </w:tcPr>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0,</w:t>
            </w:r>
            <w:r w:rsidRPr="006D3787">
              <w:rPr>
                <w:rFonts w:ascii="Times New Roman" w:hAnsi="Times New Roman" w:cs="Times New Roman"/>
                <w:sz w:val="24"/>
                <w:szCs w:val="24"/>
              </w:rPr>
              <w:t>005</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Площадь муниципального образования, гектар</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 Домбаровский</w:t>
            </w:r>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 Прибрежный</w:t>
            </w:r>
            <w:r>
              <w:rPr>
                <w:rFonts w:ascii="Times New Roman" w:hAnsi="Times New Roman" w:cs="Times New Roman"/>
                <w:sz w:val="24"/>
                <w:szCs w:val="24"/>
              </w:rPr>
              <w:t>,</w:t>
            </w:r>
            <w:r w:rsidRPr="00902EFC">
              <w:t xml:space="preserve"> </w:t>
            </w:r>
            <w:r>
              <w:rPr>
                <w:rFonts w:ascii="Times New Roman" w:hAnsi="Times New Roman" w:cs="Times New Roman"/>
                <w:sz w:val="24"/>
                <w:szCs w:val="24"/>
              </w:rPr>
              <w:t>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п</w:t>
            </w:r>
            <w:r w:rsidRPr="006D3787">
              <w:rPr>
                <w:rFonts w:ascii="Times New Roman" w:hAnsi="Times New Roman" w:cs="Times New Roman"/>
                <w:sz w:val="24"/>
                <w:szCs w:val="24"/>
              </w:rPr>
              <w:t>.</w:t>
            </w:r>
            <w:r>
              <w:rPr>
                <w:rFonts w:ascii="Times New Roman" w:hAnsi="Times New Roman" w:cs="Times New Roman"/>
                <w:sz w:val="24"/>
                <w:szCs w:val="24"/>
              </w:rPr>
              <w:t xml:space="preserve"> </w:t>
            </w:r>
            <w:r w:rsidRPr="006D3787">
              <w:rPr>
                <w:rFonts w:ascii="Times New Roman" w:hAnsi="Times New Roman" w:cs="Times New Roman"/>
                <w:sz w:val="24"/>
                <w:szCs w:val="24"/>
              </w:rPr>
              <w:t>Караганда</w:t>
            </w:r>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Курмансай</w:t>
            </w:r>
            <w:proofErr w:type="spellEnd"/>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Ушкатты</w:t>
            </w:r>
            <w:proofErr w:type="spellEnd"/>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Богоявленка</w:t>
            </w:r>
            <w:proofErr w:type="spellEnd"/>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 Зарево</w:t>
            </w:r>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p w:rsidR="006F750A" w:rsidRPr="006D3787" w:rsidRDefault="006F750A" w:rsidP="00316D90">
            <w:pPr>
              <w:rPr>
                <w:rFonts w:ascii="Times New Roman" w:hAnsi="Times New Roman" w:cs="Times New Roman"/>
                <w:sz w:val="24"/>
                <w:szCs w:val="24"/>
              </w:rPr>
            </w:pPr>
            <w:r>
              <w:rPr>
                <w:rFonts w:ascii="Times New Roman" w:hAnsi="Times New Roman" w:cs="Times New Roman"/>
                <w:sz w:val="24"/>
                <w:szCs w:val="24"/>
              </w:rPr>
              <w:t>с</w:t>
            </w:r>
            <w:r w:rsidRPr="006D3787">
              <w:rPr>
                <w:rFonts w:ascii="Times New Roman" w:hAnsi="Times New Roman" w:cs="Times New Roman"/>
                <w:sz w:val="24"/>
                <w:szCs w:val="24"/>
              </w:rPr>
              <w:t>т. Разведка</w:t>
            </w:r>
            <w:r>
              <w:rPr>
                <w:rFonts w:ascii="Times New Roman" w:hAnsi="Times New Roman" w:cs="Times New Roman"/>
                <w:sz w:val="24"/>
                <w:szCs w:val="24"/>
              </w:rPr>
              <w:t>, км</w:t>
            </w:r>
            <w:r w:rsidRPr="005E4BEB">
              <w:rPr>
                <w:rFonts w:ascii="Times New Roman" w:hAnsi="Times New Roman" w:cs="Times New Roman"/>
                <w:sz w:val="24"/>
                <w:szCs w:val="24"/>
                <w:vertAlign w:val="superscript"/>
              </w:rPr>
              <w:t>2</w:t>
            </w:r>
          </w:p>
        </w:tc>
        <w:tc>
          <w:tcPr>
            <w:tcW w:w="3566" w:type="dxa"/>
          </w:tcPr>
          <w:p w:rsidR="006F750A"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158483</w:t>
            </w:r>
          </w:p>
          <w:p w:rsidR="006F750A" w:rsidRDefault="006F750A" w:rsidP="00316D90">
            <w:pPr>
              <w:rPr>
                <w:rFonts w:ascii="Times New Roman" w:hAnsi="Times New Roman" w:cs="Times New Roman"/>
                <w:sz w:val="24"/>
                <w:szCs w:val="24"/>
              </w:rPr>
            </w:pPr>
            <w:r w:rsidRPr="00523B14">
              <w:rPr>
                <w:rFonts w:ascii="Times New Roman" w:hAnsi="Times New Roman" w:cs="Times New Roman"/>
                <w:sz w:val="24"/>
                <w:szCs w:val="24"/>
              </w:rPr>
              <w:t>18,59</w:t>
            </w:r>
          </w:p>
          <w:p w:rsidR="006F750A" w:rsidRPr="00523B14" w:rsidRDefault="006F750A" w:rsidP="00316D90">
            <w:pPr>
              <w:rPr>
                <w:rFonts w:ascii="Times New Roman" w:hAnsi="Times New Roman" w:cs="Times New Roman"/>
                <w:sz w:val="24"/>
                <w:szCs w:val="24"/>
              </w:rPr>
            </w:pPr>
            <w:r w:rsidRPr="00523B14">
              <w:rPr>
                <w:rFonts w:ascii="Times New Roman" w:hAnsi="Times New Roman" w:cs="Times New Roman"/>
                <w:sz w:val="24"/>
                <w:szCs w:val="24"/>
              </w:rPr>
              <w:t>0,8</w:t>
            </w:r>
          </w:p>
          <w:p w:rsidR="006F750A" w:rsidRPr="00523B14" w:rsidRDefault="006F750A" w:rsidP="00316D90">
            <w:pPr>
              <w:rPr>
                <w:rFonts w:ascii="Times New Roman" w:hAnsi="Times New Roman" w:cs="Times New Roman"/>
                <w:sz w:val="24"/>
                <w:szCs w:val="24"/>
              </w:rPr>
            </w:pPr>
            <w:r w:rsidRPr="00523B14">
              <w:rPr>
                <w:rFonts w:ascii="Times New Roman" w:hAnsi="Times New Roman" w:cs="Times New Roman"/>
                <w:sz w:val="24"/>
                <w:szCs w:val="24"/>
              </w:rPr>
              <w:t>0,9</w:t>
            </w:r>
          </w:p>
          <w:p w:rsidR="006F750A" w:rsidRDefault="006F750A" w:rsidP="00316D90">
            <w:pPr>
              <w:rPr>
                <w:rFonts w:ascii="Times New Roman" w:hAnsi="Times New Roman" w:cs="Times New Roman"/>
                <w:sz w:val="24"/>
                <w:szCs w:val="24"/>
              </w:rPr>
            </w:pPr>
            <w:r>
              <w:rPr>
                <w:rFonts w:ascii="Times New Roman" w:hAnsi="Times New Roman" w:cs="Times New Roman"/>
                <w:sz w:val="24"/>
                <w:szCs w:val="24"/>
              </w:rPr>
              <w:t>1,7</w:t>
            </w:r>
          </w:p>
          <w:p w:rsidR="006F750A" w:rsidRDefault="006F750A" w:rsidP="00316D90">
            <w:pPr>
              <w:rPr>
                <w:rFonts w:ascii="Times New Roman" w:hAnsi="Times New Roman" w:cs="Times New Roman"/>
                <w:sz w:val="24"/>
                <w:szCs w:val="24"/>
              </w:rPr>
            </w:pPr>
            <w:r>
              <w:rPr>
                <w:rFonts w:ascii="Times New Roman" w:hAnsi="Times New Roman" w:cs="Times New Roman"/>
                <w:sz w:val="24"/>
                <w:szCs w:val="24"/>
              </w:rPr>
              <w:t>0,3</w:t>
            </w:r>
          </w:p>
          <w:p w:rsidR="006F750A" w:rsidRDefault="006F750A" w:rsidP="00316D90">
            <w:pPr>
              <w:rPr>
                <w:rFonts w:ascii="Times New Roman" w:hAnsi="Times New Roman" w:cs="Times New Roman"/>
                <w:sz w:val="24"/>
                <w:szCs w:val="24"/>
              </w:rPr>
            </w:pPr>
            <w:r>
              <w:rPr>
                <w:rFonts w:ascii="Times New Roman" w:hAnsi="Times New Roman" w:cs="Times New Roman"/>
                <w:sz w:val="24"/>
                <w:szCs w:val="24"/>
              </w:rPr>
              <w:t>1,9</w:t>
            </w:r>
          </w:p>
          <w:p w:rsidR="006F750A" w:rsidRDefault="006F750A" w:rsidP="00316D90">
            <w:pPr>
              <w:rPr>
                <w:rFonts w:ascii="Times New Roman" w:hAnsi="Times New Roman" w:cs="Times New Roman"/>
                <w:sz w:val="24"/>
                <w:szCs w:val="24"/>
              </w:rPr>
            </w:pPr>
            <w:r>
              <w:rPr>
                <w:rFonts w:ascii="Times New Roman" w:hAnsi="Times New Roman" w:cs="Times New Roman"/>
                <w:sz w:val="24"/>
                <w:szCs w:val="24"/>
              </w:rPr>
              <w:t>0,3</w:t>
            </w:r>
          </w:p>
          <w:p w:rsidR="006F750A" w:rsidRPr="00523B14" w:rsidRDefault="006F750A" w:rsidP="00316D90">
            <w:pPr>
              <w:rPr>
                <w:rFonts w:ascii="Times New Roman" w:hAnsi="Times New Roman" w:cs="Times New Roman"/>
                <w:sz w:val="24"/>
                <w:szCs w:val="24"/>
              </w:rPr>
            </w:pPr>
            <w:r>
              <w:rPr>
                <w:rFonts w:ascii="Times New Roman" w:hAnsi="Times New Roman" w:cs="Times New Roman"/>
                <w:sz w:val="24"/>
                <w:szCs w:val="24"/>
              </w:rPr>
              <w:t>0,1</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Жилых домов ИЖС,</w:t>
            </w:r>
            <w:r>
              <w:rPr>
                <w:rFonts w:ascii="Times New Roman" w:hAnsi="Times New Roman" w:cs="Times New Roman"/>
                <w:sz w:val="24"/>
                <w:szCs w:val="24"/>
              </w:rPr>
              <w:t xml:space="preserve"> </w:t>
            </w:r>
            <w:proofErr w:type="spellStart"/>
            <w:r w:rsidRPr="006D3787">
              <w:rPr>
                <w:rFonts w:ascii="Times New Roman" w:hAnsi="Times New Roman" w:cs="Times New Roman"/>
                <w:sz w:val="24"/>
                <w:szCs w:val="24"/>
              </w:rPr>
              <w:t>шт</w:t>
            </w:r>
            <w:proofErr w:type="spellEnd"/>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2275</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Жилищный фонд ИЖС, кв.</w:t>
            </w:r>
            <w:r>
              <w:rPr>
                <w:rFonts w:ascii="Times New Roman" w:hAnsi="Times New Roman" w:cs="Times New Roman"/>
                <w:sz w:val="24"/>
                <w:szCs w:val="24"/>
              </w:rPr>
              <w:t xml:space="preserve"> </w:t>
            </w:r>
            <w:r w:rsidRPr="006D3787">
              <w:rPr>
                <w:rFonts w:ascii="Times New Roman" w:hAnsi="Times New Roman" w:cs="Times New Roman"/>
                <w:sz w:val="24"/>
                <w:szCs w:val="24"/>
              </w:rPr>
              <w:t>м</w:t>
            </w:r>
            <w:r>
              <w:rPr>
                <w:rFonts w:ascii="Times New Roman" w:hAnsi="Times New Roman" w:cs="Times New Roman"/>
                <w:sz w:val="24"/>
                <w:szCs w:val="24"/>
              </w:rPr>
              <w:t>.</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131640</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МКД ( в т.ч. блокированной застройки),шт</w:t>
            </w:r>
            <w:r>
              <w:rPr>
                <w:rFonts w:ascii="Times New Roman" w:hAnsi="Times New Roman" w:cs="Times New Roman"/>
                <w:sz w:val="24"/>
                <w:szCs w:val="24"/>
              </w:rPr>
              <w:t>.</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628</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Жилищный фонд МКД, кв.</w:t>
            </w:r>
            <w:r>
              <w:rPr>
                <w:rFonts w:ascii="Times New Roman" w:hAnsi="Times New Roman" w:cs="Times New Roman"/>
                <w:sz w:val="24"/>
                <w:szCs w:val="24"/>
              </w:rPr>
              <w:t xml:space="preserve"> </w:t>
            </w:r>
            <w:r w:rsidRPr="006D3787">
              <w:rPr>
                <w:rFonts w:ascii="Times New Roman" w:hAnsi="Times New Roman" w:cs="Times New Roman"/>
                <w:sz w:val="24"/>
                <w:szCs w:val="24"/>
              </w:rPr>
              <w:t>м</w:t>
            </w:r>
            <w:r>
              <w:rPr>
                <w:rFonts w:ascii="Times New Roman" w:hAnsi="Times New Roman" w:cs="Times New Roman"/>
                <w:sz w:val="24"/>
                <w:szCs w:val="24"/>
              </w:rPr>
              <w:t>.</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136910</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Уровень обеспеченнос</w:t>
            </w:r>
            <w:r>
              <w:rPr>
                <w:rFonts w:ascii="Times New Roman" w:hAnsi="Times New Roman" w:cs="Times New Roman"/>
                <w:sz w:val="24"/>
                <w:szCs w:val="24"/>
              </w:rPr>
              <w:t>ти населения жильем, кв. м/чел.</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35</w:t>
            </w:r>
          </w:p>
        </w:tc>
      </w:tr>
      <w:tr w:rsidR="006F750A" w:rsidRPr="006D3787" w:rsidTr="00316D90">
        <w:tc>
          <w:tcPr>
            <w:tcW w:w="562" w:type="dxa"/>
          </w:tcPr>
          <w:p w:rsidR="006F750A" w:rsidRPr="006D3787" w:rsidRDefault="006F750A" w:rsidP="00316D90">
            <w:pPr>
              <w:pStyle w:val="a4"/>
              <w:numPr>
                <w:ilvl w:val="0"/>
                <w:numId w:val="5"/>
              </w:numPr>
              <w:spacing w:line="240" w:lineRule="auto"/>
              <w:ind w:left="0" w:firstLine="0"/>
              <w:jc w:val="left"/>
              <w:rPr>
                <w:sz w:val="24"/>
                <w:szCs w:val="24"/>
              </w:rPr>
            </w:pPr>
          </w:p>
        </w:tc>
        <w:tc>
          <w:tcPr>
            <w:tcW w:w="5954"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Общая оценка природно-климатические условия на территории сельского поселения</w:t>
            </w:r>
          </w:p>
        </w:tc>
        <w:tc>
          <w:tcPr>
            <w:tcW w:w="3566" w:type="dxa"/>
          </w:tcPr>
          <w:p w:rsidR="006F750A" w:rsidRPr="006D3787" w:rsidRDefault="006F750A" w:rsidP="00316D90">
            <w:pPr>
              <w:rPr>
                <w:rFonts w:ascii="Times New Roman" w:hAnsi="Times New Roman" w:cs="Times New Roman"/>
                <w:sz w:val="24"/>
                <w:szCs w:val="24"/>
              </w:rPr>
            </w:pPr>
            <w:r w:rsidRPr="006D3787">
              <w:rPr>
                <w:rFonts w:ascii="Times New Roman" w:hAnsi="Times New Roman" w:cs="Times New Roman"/>
                <w:sz w:val="24"/>
                <w:szCs w:val="24"/>
              </w:rPr>
              <w:t>благоприятная</w:t>
            </w:r>
          </w:p>
        </w:tc>
      </w:tr>
    </w:tbl>
    <w:p w:rsidR="006F750A" w:rsidRPr="006D3787" w:rsidRDefault="006F750A" w:rsidP="006F750A">
      <w:pPr>
        <w:rPr>
          <w:rFonts w:ascii="Times New Roman" w:hAnsi="Times New Roman" w:cs="Times New Roman"/>
          <w:sz w:val="24"/>
          <w:szCs w:val="24"/>
        </w:rPr>
      </w:pPr>
      <w:r w:rsidRPr="006D3787">
        <w:rPr>
          <w:rFonts w:ascii="Times New Roman" w:hAnsi="Times New Roman" w:cs="Times New Roman"/>
          <w:sz w:val="24"/>
          <w:szCs w:val="24"/>
        </w:rPr>
        <w:t xml:space="preserve"> </w:t>
      </w:r>
    </w:p>
    <w:p w:rsidR="006F750A" w:rsidRPr="00902EFC" w:rsidRDefault="006F750A" w:rsidP="006F750A">
      <w:pPr>
        <w:pStyle w:val="textn"/>
        <w:spacing w:before="0" w:beforeAutospacing="0" w:after="0" w:afterAutospacing="0" w:line="288" w:lineRule="auto"/>
        <w:ind w:firstLine="680"/>
      </w:pPr>
      <w:r w:rsidRPr="00902EFC">
        <w:rPr>
          <w:lang/>
        </w:rPr>
        <w:t xml:space="preserve">Численность населения </w:t>
      </w:r>
      <w:r w:rsidRPr="00902EFC">
        <w:t>Домбаровского поссовета</w:t>
      </w:r>
      <w:r w:rsidRPr="00902EFC">
        <w:rPr>
          <w:lang/>
        </w:rPr>
        <w:t xml:space="preserve"> снижается</w:t>
      </w:r>
      <w:r>
        <w:t xml:space="preserve"> </w:t>
      </w:r>
      <w:r w:rsidRPr="00902EFC">
        <w:t>- за 3</w:t>
      </w:r>
      <w:r>
        <w:t xml:space="preserve"> </w:t>
      </w:r>
      <w:r w:rsidRPr="00902EFC">
        <w:t>года на 10%.</w:t>
      </w:r>
    </w:p>
    <w:p w:rsidR="006F750A" w:rsidRDefault="006F750A" w:rsidP="006F750A">
      <w:pPr>
        <w:pStyle w:val="textn"/>
        <w:spacing w:before="0" w:beforeAutospacing="0" w:after="0" w:afterAutospacing="0" w:line="288" w:lineRule="auto"/>
        <w:ind w:firstLine="680"/>
      </w:pPr>
      <w:r w:rsidRPr="00902EFC">
        <w:t>В 2021 г. население МО-8595 чел. В 2024</w:t>
      </w:r>
      <w:r>
        <w:t xml:space="preserve"> </w:t>
      </w:r>
      <w:r w:rsidRPr="00902EFC">
        <w:t xml:space="preserve">г. население МО 7693 ч. </w:t>
      </w:r>
    </w:p>
    <w:p w:rsidR="006F750A" w:rsidRDefault="006F750A" w:rsidP="006F750A">
      <w:pPr>
        <w:pStyle w:val="textn"/>
        <w:spacing w:before="0" w:beforeAutospacing="0" w:after="0" w:afterAutospacing="0" w:line="288" w:lineRule="auto"/>
        <w:ind w:firstLine="680"/>
      </w:pPr>
      <w:r w:rsidRPr="00902EFC">
        <w:t>Итого к 2027 г. прогнозная численность населения составит 6791 ч</w:t>
      </w:r>
      <w:r>
        <w:t>ел</w:t>
      </w:r>
      <w:r w:rsidRPr="00902EFC">
        <w:t>, к 2030 г.- 5889 чел.</w:t>
      </w:r>
      <w:r>
        <w:t xml:space="preserve"> </w:t>
      </w:r>
    </w:p>
    <w:p w:rsidR="006F750A" w:rsidRDefault="006F750A" w:rsidP="006F750A">
      <w:pPr>
        <w:pStyle w:val="textn"/>
        <w:spacing w:before="0" w:beforeAutospacing="0" w:after="0" w:afterAutospacing="0" w:line="288" w:lineRule="auto"/>
        <w:ind w:firstLine="680"/>
      </w:pPr>
      <w:r>
        <w:t>В связи с тем, что прогнозная численность населения</w:t>
      </w:r>
      <w:r>
        <w:rPr>
          <w:color w:val="FFFFFF"/>
        </w:rPr>
        <w:t xml:space="preserve"> </w:t>
      </w:r>
      <w:r>
        <w:t xml:space="preserve">снижается, значения расчетных </w:t>
      </w:r>
      <w:r>
        <w:lastRenderedPageBreak/>
        <w:t xml:space="preserve">показателей принимаются </w:t>
      </w:r>
      <w:r w:rsidRPr="006D3787">
        <w:t xml:space="preserve">на уровне фактической обеспеченности </w:t>
      </w:r>
      <w:r>
        <w:t xml:space="preserve">2024 </w:t>
      </w:r>
      <w:r w:rsidRPr="006D3787">
        <w:t>года</w:t>
      </w:r>
      <w:r>
        <w:t>.</w:t>
      </w:r>
    </w:p>
    <w:p w:rsidR="006F750A" w:rsidRDefault="006F750A" w:rsidP="006F750A">
      <w:pPr>
        <w:pStyle w:val="textn"/>
        <w:spacing w:before="0" w:beforeAutospacing="0" w:after="0" w:afterAutospacing="0" w:line="288" w:lineRule="auto"/>
        <w:ind w:firstLine="680"/>
      </w:pPr>
    </w:p>
    <w:p w:rsidR="006F750A" w:rsidRPr="002E3096" w:rsidRDefault="006F750A" w:rsidP="006F750A">
      <w:pPr>
        <w:pStyle w:val="3"/>
        <w:ind w:left="567" w:firstLine="142"/>
      </w:pPr>
      <w:bookmarkStart w:id="6" w:name="_Toc190857936"/>
      <w:r w:rsidRPr="002E3096">
        <w:t xml:space="preserve">1.2 </w:t>
      </w:r>
      <w:bookmarkStart w:id="7" w:name="_Toc398555138"/>
      <w:bookmarkStart w:id="8" w:name="_Toc129611142"/>
      <w:bookmarkStart w:id="9" w:name="_Toc129611186"/>
      <w:bookmarkStart w:id="10" w:name="_Toc129611806"/>
      <w:bookmarkStart w:id="11" w:name="_Toc129611905"/>
      <w:r w:rsidRPr="002E3096">
        <w:t>Существующие объекты местного значения</w:t>
      </w:r>
      <w:bookmarkEnd w:id="6"/>
      <w:bookmarkEnd w:id="7"/>
      <w:bookmarkEnd w:id="8"/>
      <w:bookmarkEnd w:id="9"/>
      <w:bookmarkEnd w:id="10"/>
      <w:bookmarkEnd w:id="11"/>
    </w:p>
    <w:p w:rsidR="006F750A" w:rsidRPr="00DD0C45" w:rsidRDefault="006F750A" w:rsidP="006F750A">
      <w:pPr>
        <w:pStyle w:val="a4"/>
        <w:widowControl w:val="0"/>
        <w:numPr>
          <w:ilvl w:val="0"/>
          <w:numId w:val="3"/>
        </w:numPr>
        <w:spacing w:before="113" w:line="240" w:lineRule="auto"/>
        <w:ind w:right="-61"/>
        <w:jc w:val="left"/>
        <w:rPr>
          <w:rFonts w:eastAsia="Times New Roman"/>
          <w:i/>
          <w:sz w:val="24"/>
          <w:szCs w:val="24"/>
        </w:rPr>
      </w:pPr>
      <w:r w:rsidRPr="00DD0C45">
        <w:rPr>
          <w:i/>
          <w:sz w:val="24"/>
          <w:szCs w:val="24"/>
        </w:rPr>
        <w:t>Существующие объекты местного значения</w:t>
      </w:r>
    </w:p>
    <w:tbl>
      <w:tblPr>
        <w:tblStyle w:val="a8"/>
        <w:tblW w:w="10036" w:type="dxa"/>
        <w:tblLook w:val="04A0"/>
      </w:tblPr>
      <w:tblGrid>
        <w:gridCol w:w="4815"/>
        <w:gridCol w:w="5221"/>
      </w:tblGrid>
      <w:tr w:rsidR="006F750A" w:rsidTr="00316D90">
        <w:trPr>
          <w:trHeight w:val="508"/>
        </w:trPr>
        <w:tc>
          <w:tcPr>
            <w:tcW w:w="4815" w:type="dxa"/>
          </w:tcPr>
          <w:p w:rsidR="006F750A" w:rsidRPr="002E3096" w:rsidRDefault="006F750A" w:rsidP="00316D90">
            <w:pPr>
              <w:pStyle w:val="textn"/>
              <w:spacing w:before="0" w:beforeAutospacing="0" w:after="0" w:afterAutospacing="0"/>
              <w:ind w:firstLine="0"/>
              <w:jc w:val="left"/>
              <w:rPr>
                <w:b/>
              </w:rPr>
            </w:pPr>
            <w:r w:rsidRPr="002E3096">
              <w:rPr>
                <w:b/>
              </w:rPr>
              <w:t>Наименование объектов</w:t>
            </w:r>
          </w:p>
        </w:tc>
        <w:tc>
          <w:tcPr>
            <w:tcW w:w="5221" w:type="dxa"/>
          </w:tcPr>
          <w:p w:rsidR="006F750A" w:rsidRPr="002E3096" w:rsidRDefault="006F750A" w:rsidP="00316D90">
            <w:pPr>
              <w:pStyle w:val="textn"/>
              <w:spacing w:before="0" w:beforeAutospacing="0" w:after="0" w:afterAutospacing="0"/>
              <w:ind w:firstLine="0"/>
              <w:jc w:val="left"/>
              <w:rPr>
                <w:b/>
              </w:rPr>
            </w:pPr>
            <w:r w:rsidRPr="002E3096">
              <w:rPr>
                <w:b/>
              </w:rPr>
              <w:t>Количество, месторасположение</w:t>
            </w:r>
          </w:p>
        </w:tc>
      </w:tr>
      <w:tr w:rsidR="006F750A" w:rsidTr="00316D90">
        <w:tc>
          <w:tcPr>
            <w:tcW w:w="4815" w:type="dxa"/>
          </w:tcPr>
          <w:p w:rsidR="006F750A" w:rsidRPr="003262E7" w:rsidRDefault="006F750A" w:rsidP="00316D90">
            <w:pPr>
              <w:pStyle w:val="textn"/>
              <w:spacing w:before="0" w:beforeAutospacing="0" w:after="0" w:afterAutospacing="0"/>
              <w:ind w:firstLine="0"/>
              <w:jc w:val="left"/>
              <w:rPr>
                <w:color w:val="000000"/>
              </w:rPr>
            </w:pPr>
            <w:r w:rsidRPr="003262E7">
              <w:rPr>
                <w:color w:val="000000"/>
              </w:rPr>
              <w:t>Объекты по техническому обслуживанию автомобилей</w:t>
            </w:r>
          </w:p>
        </w:tc>
        <w:tc>
          <w:tcPr>
            <w:tcW w:w="5221" w:type="dxa"/>
          </w:tcPr>
          <w:p w:rsidR="006F750A" w:rsidRPr="003262E7" w:rsidRDefault="006F750A" w:rsidP="00316D90">
            <w:pPr>
              <w:pStyle w:val="textn"/>
              <w:spacing w:before="0" w:beforeAutospacing="0" w:after="0" w:afterAutospacing="0"/>
              <w:ind w:firstLine="0"/>
              <w:jc w:val="left"/>
              <w:rPr>
                <w:color w:val="000000"/>
              </w:rPr>
            </w:pPr>
            <w:r w:rsidRPr="003262E7">
              <w:rPr>
                <w:color w:val="000000"/>
              </w:rPr>
              <w:t>10</w:t>
            </w:r>
          </w:p>
        </w:tc>
      </w:tr>
      <w:tr w:rsidR="006F750A" w:rsidTr="00316D90">
        <w:tc>
          <w:tcPr>
            <w:tcW w:w="4815" w:type="dxa"/>
          </w:tcPr>
          <w:p w:rsidR="006F750A" w:rsidRPr="003262E7" w:rsidRDefault="006F750A" w:rsidP="00316D90">
            <w:pPr>
              <w:pStyle w:val="textn"/>
              <w:spacing w:before="0" w:beforeAutospacing="0" w:after="0" w:afterAutospacing="0"/>
              <w:ind w:firstLine="0"/>
              <w:jc w:val="left"/>
              <w:rPr>
                <w:color w:val="000000"/>
              </w:rPr>
            </w:pPr>
            <w:r w:rsidRPr="003262E7">
              <w:rPr>
                <w:color w:val="000000"/>
              </w:rPr>
              <w:t>Автозаправочные станции</w:t>
            </w:r>
          </w:p>
        </w:tc>
        <w:tc>
          <w:tcPr>
            <w:tcW w:w="5221" w:type="dxa"/>
          </w:tcPr>
          <w:p w:rsidR="006F750A" w:rsidRPr="003262E7" w:rsidRDefault="006F750A" w:rsidP="00316D90">
            <w:pPr>
              <w:pStyle w:val="textn"/>
              <w:spacing w:before="0" w:beforeAutospacing="0" w:after="0" w:afterAutospacing="0"/>
              <w:ind w:firstLine="0"/>
              <w:jc w:val="left"/>
              <w:rPr>
                <w:color w:val="000000"/>
              </w:rPr>
            </w:pPr>
            <w:r>
              <w:rPr>
                <w:color w:val="000000"/>
              </w:rPr>
              <w:t>5</w:t>
            </w:r>
          </w:p>
        </w:tc>
      </w:tr>
      <w:tr w:rsidR="006F750A" w:rsidTr="00316D90">
        <w:tc>
          <w:tcPr>
            <w:tcW w:w="4815" w:type="dxa"/>
          </w:tcPr>
          <w:p w:rsidR="006F750A" w:rsidRPr="003262E7" w:rsidRDefault="006F750A" w:rsidP="00316D90">
            <w:pPr>
              <w:pStyle w:val="textn"/>
              <w:spacing w:before="0" w:beforeAutospacing="0" w:after="0" w:afterAutospacing="0"/>
              <w:ind w:firstLine="0"/>
              <w:jc w:val="left"/>
              <w:rPr>
                <w:color w:val="000000"/>
              </w:rPr>
            </w:pPr>
            <w:r>
              <w:rPr>
                <w:color w:val="000000"/>
              </w:rPr>
              <w:t>Мостовое сооружение</w:t>
            </w:r>
          </w:p>
        </w:tc>
        <w:tc>
          <w:tcPr>
            <w:tcW w:w="5221" w:type="dxa"/>
          </w:tcPr>
          <w:p w:rsidR="006F750A" w:rsidRDefault="006F750A" w:rsidP="00316D90">
            <w:pPr>
              <w:pStyle w:val="textn"/>
              <w:spacing w:before="0" w:beforeAutospacing="0" w:after="0" w:afterAutospacing="0"/>
              <w:ind w:firstLine="0"/>
              <w:jc w:val="left"/>
              <w:rPr>
                <w:color w:val="000000"/>
              </w:rPr>
            </w:pPr>
            <w:r>
              <w:rPr>
                <w:color w:val="000000"/>
              </w:rPr>
              <w:t>1</w:t>
            </w:r>
          </w:p>
        </w:tc>
      </w:tr>
      <w:tr w:rsidR="006F750A" w:rsidTr="00316D90">
        <w:tc>
          <w:tcPr>
            <w:tcW w:w="4815" w:type="dxa"/>
          </w:tcPr>
          <w:p w:rsidR="006F750A" w:rsidRDefault="006F750A" w:rsidP="00316D90">
            <w:pPr>
              <w:pStyle w:val="textn"/>
              <w:spacing w:before="0" w:beforeAutospacing="0" w:after="0" w:afterAutospacing="0"/>
              <w:ind w:firstLine="0"/>
              <w:jc w:val="left"/>
              <w:rPr>
                <w:color w:val="000000"/>
              </w:rPr>
            </w:pPr>
            <w:r w:rsidRPr="003262E7">
              <w:rPr>
                <w:color w:val="000000"/>
              </w:rPr>
              <w:t>Объекты культуры</w:t>
            </w:r>
          </w:p>
          <w:p w:rsidR="006F750A" w:rsidRPr="003262E7" w:rsidRDefault="006F750A" w:rsidP="00316D90">
            <w:pPr>
              <w:pStyle w:val="textn"/>
              <w:spacing w:before="0" w:beforeAutospacing="0" w:after="0" w:afterAutospacing="0"/>
              <w:ind w:firstLine="0"/>
              <w:jc w:val="left"/>
              <w:rPr>
                <w:color w:val="000000"/>
              </w:rPr>
            </w:pPr>
            <w:r>
              <w:rPr>
                <w:color w:val="000000"/>
              </w:rPr>
              <w:t xml:space="preserve">                                 -</w:t>
            </w:r>
            <w:r w:rsidRPr="00DD0C45">
              <w:rPr>
                <w:color w:val="000000"/>
              </w:rPr>
              <w:t xml:space="preserve"> дома культуры</w:t>
            </w:r>
          </w:p>
        </w:tc>
        <w:tc>
          <w:tcPr>
            <w:tcW w:w="5221" w:type="dxa"/>
          </w:tcPr>
          <w:p w:rsidR="006F750A" w:rsidRDefault="006F750A" w:rsidP="00316D90">
            <w:pPr>
              <w:pStyle w:val="textn"/>
              <w:spacing w:before="0" w:beforeAutospacing="0" w:after="0" w:afterAutospacing="0"/>
              <w:ind w:firstLine="0"/>
              <w:jc w:val="left"/>
              <w:rPr>
                <w:color w:val="000000"/>
              </w:rPr>
            </w:pPr>
          </w:p>
          <w:p w:rsidR="006F750A" w:rsidRPr="003262E7" w:rsidRDefault="006F750A" w:rsidP="00316D90">
            <w:pPr>
              <w:pStyle w:val="textn"/>
              <w:spacing w:before="0" w:beforeAutospacing="0" w:after="0" w:afterAutospacing="0"/>
              <w:ind w:firstLine="0"/>
              <w:jc w:val="left"/>
              <w:rPr>
                <w:color w:val="000000"/>
              </w:rPr>
            </w:pPr>
            <w:r>
              <w:rPr>
                <w:color w:val="000000"/>
              </w:rPr>
              <w:t>1</w:t>
            </w:r>
            <w:r w:rsidRPr="006D3787">
              <w:rPr>
                <w:color w:val="000000"/>
              </w:rPr>
              <w:t xml:space="preserve"> </w:t>
            </w:r>
            <w:r>
              <w:rPr>
                <w:color w:val="000000"/>
              </w:rPr>
              <w:t>в п.Домбаровский</w:t>
            </w:r>
          </w:p>
        </w:tc>
      </w:tr>
      <w:tr w:rsidR="006F750A" w:rsidTr="00316D90">
        <w:tc>
          <w:tcPr>
            <w:tcW w:w="4815" w:type="dxa"/>
          </w:tcPr>
          <w:p w:rsidR="006F750A" w:rsidRPr="00DD0C45" w:rsidRDefault="006F750A" w:rsidP="00316D90">
            <w:pPr>
              <w:pStyle w:val="textn"/>
              <w:spacing w:before="0" w:beforeAutospacing="0" w:after="0" w:afterAutospacing="0"/>
              <w:ind w:firstLine="0"/>
              <w:jc w:val="left"/>
              <w:rPr>
                <w:color w:val="000000"/>
              </w:rPr>
            </w:pPr>
            <w:r>
              <w:rPr>
                <w:color w:val="000000"/>
              </w:rPr>
              <w:t xml:space="preserve">                                 </w:t>
            </w:r>
            <w:r w:rsidRPr="00DD0C45">
              <w:rPr>
                <w:color w:val="000000"/>
              </w:rPr>
              <w:t>-филиалы дома культуры</w:t>
            </w:r>
          </w:p>
        </w:tc>
        <w:tc>
          <w:tcPr>
            <w:tcW w:w="5221" w:type="dxa"/>
          </w:tcPr>
          <w:p w:rsidR="006F750A" w:rsidRPr="006D3787" w:rsidRDefault="006F750A" w:rsidP="00316D90">
            <w:pPr>
              <w:pStyle w:val="textn"/>
              <w:spacing w:before="0" w:beforeAutospacing="0" w:after="0" w:afterAutospacing="0"/>
              <w:ind w:firstLine="0"/>
              <w:jc w:val="left"/>
              <w:rPr>
                <w:color w:val="000000"/>
              </w:rPr>
            </w:pPr>
            <w:r>
              <w:rPr>
                <w:color w:val="000000"/>
              </w:rPr>
              <w:t>4</w:t>
            </w:r>
          </w:p>
        </w:tc>
      </w:tr>
      <w:tr w:rsidR="006F750A" w:rsidTr="00316D90">
        <w:tc>
          <w:tcPr>
            <w:tcW w:w="4815" w:type="dxa"/>
          </w:tcPr>
          <w:p w:rsidR="006F750A" w:rsidRPr="002E3096" w:rsidRDefault="006F750A" w:rsidP="00316D90">
            <w:pPr>
              <w:pStyle w:val="textn"/>
              <w:spacing w:before="0" w:beforeAutospacing="0" w:after="0" w:afterAutospacing="0"/>
              <w:ind w:firstLine="0"/>
              <w:jc w:val="left"/>
              <w:rPr>
                <w:color w:val="000000"/>
              </w:rPr>
            </w:pPr>
            <w:r w:rsidRPr="002E3096">
              <w:rPr>
                <w:color w:val="000000"/>
              </w:rPr>
              <w:t>Объекты библиотечного обслуживания</w:t>
            </w:r>
          </w:p>
          <w:p w:rsidR="006F750A" w:rsidRPr="006D3787" w:rsidRDefault="006F750A" w:rsidP="00316D90">
            <w:pPr>
              <w:pStyle w:val="textn"/>
              <w:spacing w:before="0" w:beforeAutospacing="0" w:after="0" w:afterAutospacing="0"/>
              <w:ind w:firstLine="0"/>
              <w:jc w:val="left"/>
              <w:rPr>
                <w:color w:val="000000"/>
              </w:rPr>
            </w:pPr>
          </w:p>
        </w:tc>
        <w:tc>
          <w:tcPr>
            <w:tcW w:w="5221" w:type="dxa"/>
          </w:tcPr>
          <w:p w:rsidR="006F750A" w:rsidRDefault="006F750A" w:rsidP="00316D90">
            <w:pPr>
              <w:widowControl w:val="0"/>
              <w:ind w:firstLine="313"/>
              <w:rPr>
                <w:color w:val="000000"/>
                <w:sz w:val="24"/>
                <w:szCs w:val="24"/>
              </w:rPr>
            </w:pPr>
            <w:r w:rsidRPr="006D3787">
              <w:rPr>
                <w:color w:val="000000"/>
                <w:sz w:val="24"/>
                <w:szCs w:val="24"/>
              </w:rPr>
              <w:t xml:space="preserve">муниципальное </w:t>
            </w:r>
            <w:proofErr w:type="spellStart"/>
            <w:r w:rsidRPr="006D3787">
              <w:rPr>
                <w:color w:val="000000"/>
                <w:sz w:val="24"/>
                <w:szCs w:val="24"/>
              </w:rPr>
              <w:t>межпоселенческое</w:t>
            </w:r>
            <w:proofErr w:type="spellEnd"/>
            <w:r w:rsidRPr="006D3787">
              <w:rPr>
                <w:color w:val="000000"/>
                <w:sz w:val="24"/>
                <w:szCs w:val="24"/>
              </w:rPr>
              <w:t xml:space="preserve"> бюджетное учреждение культуры «Централизованная библиотечная система» (ММБУК «ЦБС») в составе 5 библиотек: </w:t>
            </w:r>
          </w:p>
          <w:p w:rsidR="006F750A" w:rsidRDefault="006F750A" w:rsidP="00316D90">
            <w:pPr>
              <w:widowControl w:val="0"/>
              <w:ind w:firstLine="313"/>
              <w:rPr>
                <w:color w:val="000000"/>
                <w:sz w:val="24"/>
                <w:szCs w:val="24"/>
              </w:rPr>
            </w:pPr>
            <w:r w:rsidRPr="006D3787">
              <w:rPr>
                <w:color w:val="000000"/>
                <w:sz w:val="24"/>
                <w:szCs w:val="24"/>
              </w:rPr>
              <w:t xml:space="preserve">Центральная библиотека, центральная детская библиотека, </w:t>
            </w:r>
          </w:p>
          <w:p w:rsidR="006F750A" w:rsidRDefault="006F750A" w:rsidP="00316D90">
            <w:pPr>
              <w:widowControl w:val="0"/>
              <w:ind w:firstLine="313"/>
              <w:rPr>
                <w:color w:val="000000"/>
                <w:sz w:val="24"/>
                <w:szCs w:val="24"/>
              </w:rPr>
            </w:pPr>
            <w:r w:rsidRPr="006D3787">
              <w:rPr>
                <w:color w:val="000000"/>
                <w:sz w:val="24"/>
                <w:szCs w:val="24"/>
              </w:rPr>
              <w:t>Прибрежная сельская библиотека – филиал, Караг</w:t>
            </w:r>
            <w:r>
              <w:rPr>
                <w:color w:val="000000"/>
                <w:sz w:val="24"/>
                <w:szCs w:val="24"/>
              </w:rPr>
              <w:t>андинская сельская библиотека –</w:t>
            </w:r>
            <w:r w:rsidRPr="006D3787">
              <w:rPr>
                <w:color w:val="000000"/>
                <w:sz w:val="24"/>
                <w:szCs w:val="24"/>
              </w:rPr>
              <w:t xml:space="preserve">филиал, </w:t>
            </w:r>
          </w:p>
          <w:p w:rsidR="006F750A" w:rsidRDefault="006F750A" w:rsidP="00316D90">
            <w:pPr>
              <w:widowControl w:val="0"/>
              <w:ind w:firstLine="313"/>
              <w:rPr>
                <w:color w:val="000000"/>
                <w:sz w:val="24"/>
                <w:szCs w:val="24"/>
              </w:rPr>
            </w:pPr>
            <w:proofErr w:type="spellStart"/>
            <w:r w:rsidRPr="006D3787">
              <w:rPr>
                <w:color w:val="000000"/>
                <w:sz w:val="24"/>
                <w:szCs w:val="24"/>
              </w:rPr>
              <w:t>Курмансайская</w:t>
            </w:r>
            <w:proofErr w:type="spellEnd"/>
            <w:r w:rsidRPr="006D3787">
              <w:rPr>
                <w:color w:val="000000"/>
                <w:sz w:val="24"/>
                <w:szCs w:val="24"/>
              </w:rPr>
              <w:t xml:space="preserve"> сельская библиотека – филиал, Богоявленская сельская библиотека – филиал</w:t>
            </w:r>
            <w:r>
              <w:rPr>
                <w:color w:val="000000"/>
                <w:sz w:val="24"/>
                <w:szCs w:val="24"/>
              </w:rPr>
              <w:t>,</w:t>
            </w:r>
            <w:r w:rsidRPr="006D3787">
              <w:rPr>
                <w:color w:val="000000"/>
                <w:sz w:val="24"/>
                <w:szCs w:val="24"/>
              </w:rPr>
              <w:t xml:space="preserve"> </w:t>
            </w:r>
          </w:p>
          <w:p w:rsidR="006F750A" w:rsidRDefault="006F750A" w:rsidP="00316D90">
            <w:pPr>
              <w:widowControl w:val="0"/>
              <w:ind w:firstLine="313"/>
              <w:rPr>
                <w:rFonts w:eastAsia="Times New Roman"/>
                <w:color w:val="000000"/>
                <w:sz w:val="24"/>
                <w:szCs w:val="24"/>
              </w:rPr>
            </w:pPr>
            <w:r>
              <w:rPr>
                <w:rFonts w:eastAsia="Times New Roman"/>
                <w:color w:val="000000"/>
                <w:sz w:val="24"/>
                <w:szCs w:val="24"/>
              </w:rPr>
              <w:t>О</w:t>
            </w:r>
            <w:r w:rsidRPr="006D3787">
              <w:rPr>
                <w:rFonts w:eastAsia="Times New Roman"/>
                <w:color w:val="000000"/>
                <w:sz w:val="24"/>
                <w:szCs w:val="24"/>
              </w:rPr>
              <w:t xml:space="preserve">бщим объёмом книжного фонда </w:t>
            </w:r>
            <w:r w:rsidRPr="006D3787">
              <w:rPr>
                <w:color w:val="000000"/>
                <w:sz w:val="24"/>
                <w:szCs w:val="24"/>
              </w:rPr>
              <w:t>64350</w:t>
            </w:r>
            <w:r>
              <w:rPr>
                <w:color w:val="000000"/>
                <w:sz w:val="24"/>
                <w:szCs w:val="24"/>
              </w:rPr>
              <w:t xml:space="preserve"> </w:t>
            </w:r>
            <w:r w:rsidRPr="006D3787">
              <w:rPr>
                <w:rFonts w:eastAsia="Times New Roman"/>
                <w:color w:val="000000"/>
                <w:sz w:val="24"/>
                <w:szCs w:val="24"/>
              </w:rPr>
              <w:t>экземпляров.</w:t>
            </w:r>
          </w:p>
          <w:p w:rsidR="006F750A" w:rsidRPr="00430982" w:rsidRDefault="006F750A" w:rsidP="00316D90">
            <w:pPr>
              <w:widowControl w:val="0"/>
              <w:ind w:firstLine="313"/>
              <w:rPr>
                <w:color w:val="000000"/>
                <w:sz w:val="24"/>
                <w:szCs w:val="24"/>
              </w:rPr>
            </w:pPr>
            <w:r w:rsidRPr="006D3787">
              <w:rPr>
                <w:rFonts w:eastAsia="Times New Roman"/>
                <w:color w:val="000000"/>
                <w:sz w:val="24"/>
                <w:szCs w:val="24"/>
              </w:rPr>
              <w:t xml:space="preserve">Количество читателей составляет </w:t>
            </w:r>
            <w:r w:rsidRPr="006D3787">
              <w:rPr>
                <w:color w:val="000000"/>
                <w:sz w:val="24"/>
                <w:szCs w:val="24"/>
              </w:rPr>
              <w:t>4250</w:t>
            </w:r>
            <w:r w:rsidRPr="006D3787">
              <w:rPr>
                <w:rFonts w:eastAsia="Times New Roman"/>
                <w:color w:val="000000"/>
                <w:sz w:val="24"/>
                <w:szCs w:val="24"/>
              </w:rPr>
              <w:t xml:space="preserve"> человек.</w:t>
            </w:r>
          </w:p>
        </w:tc>
      </w:tr>
      <w:tr w:rsidR="006F750A" w:rsidTr="00316D90">
        <w:trPr>
          <w:trHeight w:val="64"/>
        </w:trPr>
        <w:tc>
          <w:tcPr>
            <w:tcW w:w="4815" w:type="dxa"/>
          </w:tcPr>
          <w:p w:rsidR="006F750A" w:rsidRPr="005E1990" w:rsidRDefault="006F750A" w:rsidP="00316D90">
            <w:pPr>
              <w:pStyle w:val="textn"/>
              <w:spacing w:before="0" w:beforeAutospacing="0" w:after="0" w:afterAutospacing="0"/>
              <w:ind w:firstLine="0"/>
              <w:jc w:val="left"/>
            </w:pPr>
            <w:r>
              <w:t>Остановки</w:t>
            </w:r>
          </w:p>
        </w:tc>
        <w:tc>
          <w:tcPr>
            <w:tcW w:w="5221" w:type="dxa"/>
          </w:tcPr>
          <w:p w:rsidR="006F750A" w:rsidRPr="005E1990" w:rsidRDefault="006F750A" w:rsidP="00316D90">
            <w:pPr>
              <w:pStyle w:val="textn"/>
              <w:spacing w:before="0" w:beforeAutospacing="0" w:after="0" w:afterAutospacing="0"/>
              <w:ind w:firstLine="0"/>
              <w:jc w:val="left"/>
            </w:pPr>
            <w:r>
              <w:t xml:space="preserve">13 </w:t>
            </w:r>
            <w:proofErr w:type="spellStart"/>
            <w:r>
              <w:t>шт</w:t>
            </w:r>
            <w:proofErr w:type="spellEnd"/>
          </w:p>
        </w:tc>
      </w:tr>
      <w:tr w:rsidR="006F750A" w:rsidTr="00316D90">
        <w:tc>
          <w:tcPr>
            <w:tcW w:w="4815" w:type="dxa"/>
          </w:tcPr>
          <w:p w:rsidR="006F750A" w:rsidRPr="005E1990" w:rsidRDefault="006F750A" w:rsidP="00316D90">
            <w:pPr>
              <w:pStyle w:val="textn"/>
              <w:spacing w:before="0" w:beforeAutospacing="0" w:after="0" w:afterAutospacing="0"/>
              <w:ind w:firstLine="0"/>
              <w:jc w:val="left"/>
            </w:pPr>
            <w:r>
              <w:t>Автовокзал</w:t>
            </w:r>
          </w:p>
        </w:tc>
        <w:tc>
          <w:tcPr>
            <w:tcW w:w="5221" w:type="dxa"/>
          </w:tcPr>
          <w:p w:rsidR="006F750A" w:rsidRPr="005E1990" w:rsidRDefault="006F750A" w:rsidP="00316D90">
            <w:pPr>
              <w:ind w:firstLine="30"/>
              <w:rPr>
                <w:sz w:val="24"/>
                <w:szCs w:val="24"/>
              </w:rPr>
            </w:pPr>
            <w:r>
              <w:rPr>
                <w:sz w:val="24"/>
                <w:szCs w:val="24"/>
              </w:rPr>
              <w:t>1 шт.</w:t>
            </w:r>
          </w:p>
        </w:tc>
      </w:tr>
    </w:tbl>
    <w:p w:rsidR="006F750A" w:rsidRPr="006D3787" w:rsidRDefault="006F750A" w:rsidP="006F750A">
      <w:pPr>
        <w:rPr>
          <w:rFonts w:ascii="Times New Roman" w:eastAsia="Times New Roman" w:hAnsi="Times New Roman" w:cs="Times New Roman"/>
          <w:sz w:val="24"/>
          <w:szCs w:val="24"/>
        </w:rPr>
      </w:pPr>
    </w:p>
    <w:p w:rsidR="006F750A" w:rsidRDefault="006F750A" w:rsidP="006F750A">
      <w:pPr>
        <w:rPr>
          <w:rFonts w:ascii="Times New Roman" w:eastAsia="Times New Roman" w:hAnsi="Times New Roman" w:cs="Times New Roman"/>
          <w:b/>
          <w:bCs/>
          <w:kern w:val="32"/>
          <w:sz w:val="24"/>
          <w:szCs w:val="24"/>
        </w:rPr>
      </w:pPr>
      <w:bookmarkStart w:id="12" w:name="_Toc190857937"/>
      <w:r>
        <w:rPr>
          <w:sz w:val="24"/>
          <w:szCs w:val="24"/>
        </w:rPr>
        <w:br w:type="page"/>
      </w:r>
    </w:p>
    <w:p w:rsidR="006F750A" w:rsidRPr="00F311EA" w:rsidRDefault="006F750A" w:rsidP="006F750A">
      <w:pPr>
        <w:pStyle w:val="1"/>
        <w:ind w:hanging="11"/>
        <w:rPr>
          <w:szCs w:val="24"/>
        </w:rPr>
      </w:pPr>
      <w:r w:rsidRPr="00F311EA">
        <w:rPr>
          <w:szCs w:val="24"/>
        </w:rPr>
        <w:lastRenderedPageBreak/>
        <w:t>Обоснование положений основной части нормативов</w:t>
      </w:r>
      <w:bookmarkEnd w:id="12"/>
    </w:p>
    <w:p w:rsidR="006F750A" w:rsidRPr="00F311EA" w:rsidRDefault="006F750A" w:rsidP="006F750A">
      <w:pPr>
        <w:pStyle w:val="a6"/>
        <w:spacing w:before="117" w:line="240" w:lineRule="auto"/>
        <w:ind w:right="224" w:firstLine="708"/>
        <w:rPr>
          <w:rFonts w:eastAsia="Times New Roman"/>
          <w:szCs w:val="24"/>
        </w:rPr>
      </w:pPr>
      <w:r w:rsidRPr="00F311EA">
        <w:rPr>
          <w:rFonts w:eastAsia="Times New Roman"/>
          <w:szCs w:val="24"/>
        </w:rPr>
        <w:t>Расчетные показатели устанавливаются для видов объектов местного значения муниципального образования Домбаровский поссовет Домбаровского района Оренбургской области, относящихся к областям, указанным в части 3 статьи 29.2 Градостроительного кодекса Российской Федерации, в соответствии с частью 3 статьи 14 Федерального закона № 131-ФЗ от 06.10.2003 «Об общих принципах организации местного самоуправления в Российской Федерации», Законом Оренбургской области N 1037/233-IV-ОЗ от 16.03.2007 «О градостроительной деятельности на территории Оренбургской области».</w:t>
      </w:r>
    </w:p>
    <w:p w:rsidR="006F750A" w:rsidRPr="00F311EA" w:rsidRDefault="006F750A" w:rsidP="006F750A">
      <w:pPr>
        <w:pStyle w:val="a6"/>
        <w:spacing w:before="117" w:line="240" w:lineRule="auto"/>
        <w:ind w:right="224" w:firstLine="708"/>
        <w:rPr>
          <w:rFonts w:eastAsia="Times New Roman"/>
          <w:szCs w:val="24"/>
        </w:rPr>
      </w:pPr>
      <w:r w:rsidRPr="00F311EA">
        <w:rPr>
          <w:rFonts w:eastAsia="Times New Roman"/>
          <w:szCs w:val="24"/>
        </w:rPr>
        <w:t>Согласно ст. 29.4 Градостроительного кодекса 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сельского поселения не могут превышать этих предельных значений, устанавливаемых региональными нормативами градостроительного проектирования (далее РНГП).</w:t>
      </w:r>
    </w:p>
    <w:p w:rsidR="006F750A" w:rsidRPr="00F311EA" w:rsidRDefault="006F750A" w:rsidP="006F750A">
      <w:pPr>
        <w:rPr>
          <w:sz w:val="22"/>
        </w:rPr>
      </w:pPr>
    </w:p>
    <w:p w:rsidR="006F750A" w:rsidRDefault="006F750A">
      <w:pPr>
        <w:rPr>
          <w:rFonts w:ascii="Times New Roman" w:hAnsi="Times New Roman" w:cs="Times New Roman"/>
          <w:sz w:val="24"/>
          <w:szCs w:val="24"/>
        </w:rPr>
      </w:pPr>
      <w:r>
        <w:rPr>
          <w:rFonts w:ascii="Times New Roman" w:hAnsi="Times New Roman" w:cs="Times New Roman"/>
          <w:sz w:val="24"/>
          <w:szCs w:val="24"/>
        </w:rPr>
        <w:br w:type="page"/>
      </w:r>
    </w:p>
    <w:p w:rsidR="006F750A" w:rsidRPr="00C37FBB" w:rsidRDefault="006F750A" w:rsidP="00C37FBB">
      <w:pPr>
        <w:ind w:left="-1832" w:firstLine="1112"/>
        <w:jc w:val="center"/>
        <w:rPr>
          <w:rFonts w:ascii="Times New Roman" w:hAnsi="Times New Roman" w:cs="Times New Roman"/>
          <w:sz w:val="24"/>
          <w:szCs w:val="24"/>
        </w:rPr>
        <w:sectPr w:rsidR="006F750A" w:rsidRPr="00C37FBB" w:rsidSect="006F750A">
          <w:footerReference w:type="default" r:id="rId8"/>
          <w:pgSz w:w="11900" w:h="16838"/>
          <w:pgMar w:top="720" w:right="701" w:bottom="720" w:left="1134" w:header="0" w:footer="274" w:gutter="0"/>
          <w:cols w:space="0" w:equalWidth="0">
            <w:col w:w="10065"/>
          </w:cols>
          <w:titlePg/>
          <w:docGrid w:linePitch="360"/>
        </w:sectPr>
      </w:pPr>
    </w:p>
    <w:p w:rsidR="008C0714" w:rsidRPr="00F311EA" w:rsidRDefault="001044E2" w:rsidP="005E4BEB">
      <w:pPr>
        <w:pStyle w:val="2"/>
        <w:ind w:left="709"/>
        <w:rPr>
          <w:sz w:val="28"/>
        </w:rPr>
      </w:pPr>
      <w:bookmarkStart w:id="13" w:name="page4"/>
      <w:bookmarkStart w:id="14" w:name="_Toc190857938"/>
      <w:bookmarkEnd w:id="13"/>
      <w:r w:rsidRPr="00F311EA">
        <w:rPr>
          <w:sz w:val="28"/>
        </w:rPr>
        <w:lastRenderedPageBreak/>
        <w:t xml:space="preserve">2.1 </w:t>
      </w:r>
      <w:r w:rsidR="002425F2" w:rsidRPr="00F311EA">
        <w:rPr>
          <w:sz w:val="28"/>
        </w:rPr>
        <w:t xml:space="preserve">Обоснование расчетных показателей </w:t>
      </w:r>
      <w:r w:rsidR="008C0714" w:rsidRPr="00F311EA">
        <w:rPr>
          <w:sz w:val="28"/>
        </w:rPr>
        <w:t>по объектам</w:t>
      </w:r>
      <w:bookmarkEnd w:id="14"/>
    </w:p>
    <w:p w:rsidR="008C0714" w:rsidRPr="006D3787" w:rsidRDefault="008C0714" w:rsidP="005E4BEB">
      <w:pPr>
        <w:ind w:left="709"/>
        <w:rPr>
          <w:rFonts w:ascii="Times New Roman" w:hAnsi="Times New Roman" w:cs="Times New Roman"/>
          <w:sz w:val="24"/>
          <w:szCs w:val="24"/>
        </w:rPr>
      </w:pPr>
    </w:p>
    <w:tbl>
      <w:tblPr>
        <w:tblStyle w:val="a8"/>
        <w:tblW w:w="15515" w:type="dxa"/>
        <w:tblInd w:w="-5" w:type="dxa"/>
        <w:tblLook w:val="04A0"/>
      </w:tblPr>
      <w:tblGrid>
        <w:gridCol w:w="1064"/>
        <w:gridCol w:w="3047"/>
        <w:gridCol w:w="2976"/>
        <w:gridCol w:w="5955"/>
        <w:gridCol w:w="2411"/>
        <w:gridCol w:w="62"/>
      </w:tblGrid>
      <w:tr w:rsidR="006F750A" w:rsidTr="006F750A">
        <w:trPr>
          <w:gridAfter w:val="1"/>
          <w:wAfter w:w="20" w:type="pct"/>
          <w:tblHeader/>
        </w:trPr>
        <w:tc>
          <w:tcPr>
            <w:tcW w:w="343" w:type="pct"/>
          </w:tcPr>
          <w:p w:rsidR="005B4B28" w:rsidRPr="00A07F6B" w:rsidRDefault="005E1990" w:rsidP="00F311EA">
            <w:pPr>
              <w:pStyle w:val="Default"/>
              <w:ind w:firstLine="0"/>
              <w:rPr>
                <w:b/>
                <w:bCs/>
              </w:rPr>
            </w:pPr>
            <w:r>
              <w:rPr>
                <w:b/>
                <w:bCs/>
              </w:rPr>
              <w:t>№</w:t>
            </w:r>
          </w:p>
        </w:tc>
        <w:tc>
          <w:tcPr>
            <w:tcW w:w="982" w:type="pct"/>
          </w:tcPr>
          <w:p w:rsidR="005B4B28" w:rsidRPr="00A07F6B" w:rsidRDefault="005B4B28" w:rsidP="00F311EA">
            <w:pPr>
              <w:pStyle w:val="Default"/>
              <w:ind w:firstLine="0"/>
            </w:pPr>
            <w:r w:rsidRPr="00A07F6B">
              <w:rPr>
                <w:b/>
                <w:bCs/>
              </w:rPr>
              <w:t>Наименование вида объекта</w:t>
            </w:r>
          </w:p>
        </w:tc>
        <w:tc>
          <w:tcPr>
            <w:tcW w:w="959" w:type="pct"/>
          </w:tcPr>
          <w:p w:rsidR="005B4B28" w:rsidRPr="00A07F6B" w:rsidRDefault="005B4B28" w:rsidP="00F311EA">
            <w:pPr>
              <w:pStyle w:val="Default"/>
              <w:ind w:firstLine="0"/>
              <w:rPr>
                <w:b/>
                <w:bCs/>
              </w:rPr>
            </w:pPr>
            <w:r w:rsidRPr="00A07F6B">
              <w:rPr>
                <w:b/>
              </w:rPr>
              <w:t>Тип расчетного показателя</w:t>
            </w:r>
          </w:p>
        </w:tc>
        <w:tc>
          <w:tcPr>
            <w:tcW w:w="2696" w:type="pct"/>
            <w:gridSpan w:val="2"/>
          </w:tcPr>
          <w:p w:rsidR="005B4B28" w:rsidRPr="00A07F6B" w:rsidRDefault="005B4B28" w:rsidP="00F311EA">
            <w:pPr>
              <w:pStyle w:val="Default"/>
              <w:ind w:firstLine="0"/>
            </w:pPr>
            <w:r w:rsidRPr="00A07F6B">
              <w:rPr>
                <w:b/>
                <w:bCs/>
              </w:rPr>
              <w:t>Обоснование расчетного показателя</w:t>
            </w:r>
          </w:p>
        </w:tc>
      </w:tr>
      <w:tr w:rsidR="00DE6610" w:rsidTr="006F750A">
        <w:tc>
          <w:tcPr>
            <w:tcW w:w="5000" w:type="pct"/>
            <w:gridSpan w:val="6"/>
          </w:tcPr>
          <w:p w:rsidR="00892945" w:rsidRPr="00A07F6B" w:rsidRDefault="00A40622" w:rsidP="00AD7298">
            <w:pPr>
              <w:pStyle w:val="3"/>
              <w:outlineLvl w:val="2"/>
            </w:pPr>
            <w:bookmarkStart w:id="15" w:name="_Toc190857939"/>
            <w:r>
              <w:t>В области транспортной инфраструктуры</w:t>
            </w:r>
            <w:bookmarkEnd w:id="15"/>
          </w:p>
        </w:tc>
      </w:tr>
      <w:tr w:rsidR="006F750A" w:rsidTr="006F750A">
        <w:trPr>
          <w:gridAfter w:val="1"/>
          <w:wAfter w:w="20" w:type="pct"/>
        </w:trPr>
        <w:tc>
          <w:tcPr>
            <w:tcW w:w="343" w:type="pct"/>
          </w:tcPr>
          <w:p w:rsidR="005B4B28" w:rsidRPr="00F873C1" w:rsidRDefault="004F54C9" w:rsidP="00AD7298">
            <w:pPr>
              <w:pStyle w:val="Default"/>
              <w:ind w:firstLine="37"/>
              <w:rPr>
                <w:color w:val="auto"/>
              </w:rPr>
            </w:pPr>
            <w:r>
              <w:rPr>
                <w:color w:val="auto"/>
              </w:rPr>
              <w:t>1</w:t>
            </w:r>
          </w:p>
        </w:tc>
        <w:tc>
          <w:tcPr>
            <w:tcW w:w="982" w:type="pct"/>
          </w:tcPr>
          <w:p w:rsidR="005B4B28" w:rsidRDefault="005B4B28" w:rsidP="00F311EA">
            <w:pPr>
              <w:pStyle w:val="Default"/>
              <w:autoSpaceDE/>
              <w:autoSpaceDN/>
              <w:adjustRightInd/>
              <w:ind w:firstLine="0"/>
            </w:pPr>
            <w:r w:rsidRPr="00F873C1">
              <w:rPr>
                <w:color w:val="auto"/>
              </w:rPr>
              <w:t>автомобильны</w:t>
            </w:r>
            <w:r>
              <w:rPr>
                <w:color w:val="auto"/>
              </w:rPr>
              <w:t>е</w:t>
            </w:r>
            <w:r w:rsidRPr="00F873C1">
              <w:rPr>
                <w:color w:val="auto"/>
              </w:rPr>
              <w:t xml:space="preserve"> дорог</w:t>
            </w:r>
            <w:r>
              <w:rPr>
                <w:color w:val="auto"/>
              </w:rPr>
              <w:t>и</w:t>
            </w:r>
            <w:r w:rsidRPr="00F873C1">
              <w:rPr>
                <w:color w:val="auto"/>
              </w:rPr>
              <w:t xml:space="preserve"> местного значения</w:t>
            </w:r>
          </w:p>
        </w:tc>
        <w:tc>
          <w:tcPr>
            <w:tcW w:w="959" w:type="pct"/>
          </w:tcPr>
          <w:p w:rsidR="005B4B28" w:rsidRPr="00A6195C" w:rsidRDefault="005B4B28" w:rsidP="00F311EA">
            <w:pPr>
              <w:pStyle w:val="Default"/>
              <w:autoSpaceDE/>
              <w:autoSpaceDN/>
              <w:adjustRightInd/>
              <w:ind w:firstLine="0"/>
              <w:rPr>
                <w:color w:val="auto"/>
              </w:rPr>
            </w:pPr>
            <w:r w:rsidRPr="00F873C1">
              <w:rPr>
                <w:color w:val="auto"/>
              </w:rPr>
              <w:t>Плотность автомобильных дорог местного значения, км/кв. км территории</w:t>
            </w:r>
          </w:p>
        </w:tc>
        <w:tc>
          <w:tcPr>
            <w:tcW w:w="2696" w:type="pct"/>
            <w:gridSpan w:val="2"/>
          </w:tcPr>
          <w:p w:rsidR="005B4B28" w:rsidRPr="00872889" w:rsidRDefault="005B4B28" w:rsidP="00CA3990">
            <w:pPr>
              <w:ind w:firstLine="434"/>
              <w:rPr>
                <w:sz w:val="24"/>
                <w:szCs w:val="24"/>
              </w:rPr>
            </w:pPr>
            <w:r w:rsidRPr="00872889">
              <w:rPr>
                <w:sz w:val="24"/>
                <w:szCs w:val="24"/>
              </w:rPr>
              <w:t>Расчетные параметры прин</w:t>
            </w:r>
            <w:r w:rsidR="008311AE">
              <w:rPr>
                <w:sz w:val="24"/>
                <w:szCs w:val="24"/>
              </w:rPr>
              <w:t>яты</w:t>
            </w:r>
            <w:r w:rsidRPr="00872889">
              <w:rPr>
                <w:sz w:val="24"/>
                <w:szCs w:val="24"/>
              </w:rPr>
              <w:t xml:space="preserve"> в соответствии с п.</w:t>
            </w:r>
            <w:r w:rsidR="00CA3990">
              <w:rPr>
                <w:sz w:val="24"/>
                <w:szCs w:val="24"/>
              </w:rPr>
              <w:t xml:space="preserve"> </w:t>
            </w:r>
            <w:r w:rsidRPr="00872889">
              <w:rPr>
                <w:sz w:val="24"/>
                <w:szCs w:val="24"/>
              </w:rPr>
              <w:t xml:space="preserve">5.24 CП 34.13330.2021 «Автомобильные дороги», утвержденный приказом Минстроя России от 09.02.2021 </w:t>
            </w:r>
            <w:r w:rsidR="00CA3990">
              <w:rPr>
                <w:sz w:val="24"/>
                <w:szCs w:val="24"/>
              </w:rPr>
              <w:t>№</w:t>
            </w:r>
            <w:r w:rsidRPr="00872889">
              <w:rPr>
                <w:sz w:val="24"/>
                <w:szCs w:val="24"/>
              </w:rPr>
              <w:t xml:space="preserve"> 53/пр.</w:t>
            </w:r>
          </w:p>
          <w:p w:rsidR="005B4B28" w:rsidRPr="00872889" w:rsidRDefault="005B4B28" w:rsidP="00CA3990">
            <w:pPr>
              <w:ind w:firstLine="434"/>
              <w:rPr>
                <w:sz w:val="24"/>
                <w:szCs w:val="24"/>
              </w:rPr>
            </w:pPr>
            <w:r w:rsidRPr="00872889">
              <w:rPr>
                <w:sz w:val="24"/>
                <w:szCs w:val="24"/>
              </w:rPr>
              <w:t>Плотность автомобильных дорог местного значения рассчитывается по формуле:</w:t>
            </w:r>
          </w:p>
          <w:p w:rsidR="005B4B28" w:rsidRPr="00872889" w:rsidRDefault="00630E99" w:rsidP="00CA3990">
            <w:pPr>
              <w:ind w:firstLine="434"/>
              <w:rPr>
                <w:sz w:val="24"/>
                <w:szCs w:val="24"/>
              </w:rPr>
            </w:pPr>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min</m:t>
                  </m:r>
                </m:sub>
              </m:sSub>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l</m:t>
                  </m:r>
                </m:num>
                <m:den>
                  <m:r>
                    <w:rPr>
                      <w:rFonts w:ascii="Cambria Math" w:hAnsi="Cambria Math"/>
                      <w:sz w:val="24"/>
                      <w:szCs w:val="24"/>
                    </w:rPr>
                    <m:t>S</m:t>
                  </m:r>
                </m:den>
              </m:f>
            </m:oMath>
            <w:r w:rsidR="005B4B28" w:rsidRPr="00872889">
              <w:rPr>
                <w:sz w:val="24"/>
                <w:szCs w:val="24"/>
              </w:rPr>
              <w:t>,</w:t>
            </w:r>
          </w:p>
          <w:p w:rsidR="005B4B28" w:rsidRPr="00872889" w:rsidRDefault="005B4B28" w:rsidP="00CA3990">
            <w:pPr>
              <w:ind w:firstLine="434"/>
              <w:rPr>
                <w:sz w:val="24"/>
                <w:szCs w:val="24"/>
              </w:rPr>
            </w:pPr>
            <w:r w:rsidRPr="00872889">
              <w:rPr>
                <w:sz w:val="24"/>
                <w:szCs w:val="24"/>
              </w:rPr>
              <w:t xml:space="preserve">где </w:t>
            </w:r>
            <m:oMath>
              <m:r>
                <w:rPr>
                  <w:rFonts w:ascii="Cambria Math" w:hAnsi="Cambria Math"/>
                  <w:sz w:val="24"/>
                  <w:szCs w:val="24"/>
                </w:rPr>
                <m:t>l</m:t>
              </m:r>
            </m:oMath>
            <w:r w:rsidRPr="00872889">
              <w:rPr>
                <w:sz w:val="24"/>
                <w:szCs w:val="24"/>
              </w:rPr>
              <w:t xml:space="preserve"> – сумма протяженности автомобильных дорог, м.</w:t>
            </w:r>
          </w:p>
          <w:p w:rsidR="005B4B28" w:rsidRPr="00872889" w:rsidRDefault="005B4B28" w:rsidP="00CA3990">
            <w:pPr>
              <w:ind w:firstLine="434"/>
              <w:rPr>
                <w:sz w:val="24"/>
                <w:szCs w:val="24"/>
              </w:rPr>
            </w:pPr>
            <m:oMath>
              <m:r>
                <w:rPr>
                  <w:rFonts w:ascii="Cambria Math" w:hAnsi="Cambria Math"/>
                  <w:sz w:val="24"/>
                  <w:szCs w:val="24"/>
                </w:rPr>
                <m:t>l</m:t>
              </m:r>
            </m:oMath>
            <w:r w:rsidRPr="00872889">
              <w:rPr>
                <w:sz w:val="24"/>
                <w:szCs w:val="24"/>
              </w:rPr>
              <w:t>=54,5 км.</w:t>
            </w:r>
          </w:p>
          <w:p w:rsidR="005B4B28" w:rsidRPr="00872889" w:rsidRDefault="005B4B28" w:rsidP="00CA3990">
            <w:pPr>
              <w:ind w:firstLine="434"/>
              <w:rPr>
                <w:sz w:val="24"/>
                <w:szCs w:val="24"/>
              </w:rPr>
            </w:pPr>
            <m:oMath>
              <m:r>
                <w:rPr>
                  <w:rFonts w:ascii="Cambria Math" w:hAnsi="Cambria Math"/>
                  <w:sz w:val="24"/>
                  <w:szCs w:val="24"/>
                </w:rPr>
                <m:t>S</m:t>
              </m:r>
            </m:oMath>
            <w:r w:rsidRPr="00872889">
              <w:rPr>
                <w:sz w:val="24"/>
                <w:szCs w:val="24"/>
              </w:rPr>
              <w:t xml:space="preserve"> – площадь муниципального образования, кв.м.</w:t>
            </w:r>
          </w:p>
          <w:p w:rsidR="005B4B28" w:rsidRPr="00872889" w:rsidRDefault="005B4B28" w:rsidP="00CA3990">
            <w:pPr>
              <w:ind w:firstLine="434"/>
              <w:rPr>
                <w:sz w:val="24"/>
                <w:szCs w:val="24"/>
              </w:rPr>
            </w:pPr>
            <m:oMath>
              <m:r>
                <w:rPr>
                  <w:rFonts w:ascii="Cambria Math" w:hAnsi="Cambria Math"/>
                  <w:sz w:val="24"/>
                  <w:szCs w:val="24"/>
                </w:rPr>
                <m:t>S</m:t>
              </m:r>
            </m:oMath>
            <w:r w:rsidRPr="00872889">
              <w:rPr>
                <w:sz w:val="24"/>
                <w:szCs w:val="24"/>
              </w:rPr>
              <w:t xml:space="preserve"> =18.59 кв. км.</w:t>
            </w:r>
          </w:p>
          <w:p w:rsidR="005B4B28" w:rsidRPr="00872889" w:rsidRDefault="00630E99" w:rsidP="00CA3990">
            <w:pPr>
              <w:ind w:firstLine="434"/>
              <w:rPr>
                <w:sz w:val="24"/>
                <w:szCs w:val="24"/>
              </w:rPr>
            </w:pPr>
            <m:oMath>
              <m:sSub>
                <m:sSubPr>
                  <m:ctrlPr>
                    <w:rPr>
                      <w:rFonts w:ascii="Cambria Math" w:hAnsi="Cambria Math"/>
                      <w:sz w:val="24"/>
                      <w:szCs w:val="24"/>
                    </w:rPr>
                  </m:ctrlPr>
                </m:sSubPr>
                <m:e>
                  <m:r>
                    <w:rPr>
                      <w:rFonts w:ascii="Cambria Math" w:hAnsi="Cambria Math"/>
                      <w:sz w:val="24"/>
                      <w:szCs w:val="24"/>
                    </w:rPr>
                    <m:t>Q</m:t>
                  </m:r>
                </m:e>
                <m:sub>
                  <m:r>
                    <w:rPr>
                      <w:rFonts w:ascii="Cambria Math" w:hAnsi="Cambria Math"/>
                      <w:sz w:val="24"/>
                      <w:szCs w:val="24"/>
                    </w:rPr>
                    <m:t>min</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54.5</m:t>
                  </m:r>
                </m:num>
                <m:den>
                  <m:r>
                    <m:rPr>
                      <m:sty m:val="p"/>
                    </m:rPr>
                    <w:rPr>
                      <w:rFonts w:ascii="Cambria Math" w:hAnsi="Cambria Math"/>
                      <w:sz w:val="24"/>
                      <w:szCs w:val="24"/>
                    </w:rPr>
                    <m:t>18.59</m:t>
                  </m:r>
                </m:den>
              </m:f>
            </m:oMath>
            <w:r w:rsidR="005B4B28" w:rsidRPr="00872889">
              <w:rPr>
                <w:sz w:val="24"/>
                <w:szCs w:val="24"/>
              </w:rPr>
              <w:t>= 3 км/кв. км</w:t>
            </w:r>
          </w:p>
          <w:p w:rsidR="002F3008" w:rsidRDefault="005B4B28" w:rsidP="00CA3990">
            <w:pPr>
              <w:ind w:firstLine="434"/>
              <w:rPr>
                <w:sz w:val="24"/>
                <w:szCs w:val="24"/>
              </w:rPr>
            </w:pPr>
            <w:r>
              <w:rPr>
                <w:sz w:val="24"/>
                <w:szCs w:val="24"/>
              </w:rPr>
              <w:t>Минимально допустимый уровень плотности магистральной УДС в границах Домбаровского поссовета -</w:t>
            </w:r>
            <w:r w:rsidR="00CA3990">
              <w:rPr>
                <w:sz w:val="24"/>
                <w:szCs w:val="24"/>
              </w:rPr>
              <w:t xml:space="preserve"> </w:t>
            </w:r>
            <w:r>
              <w:rPr>
                <w:sz w:val="24"/>
                <w:szCs w:val="24"/>
              </w:rPr>
              <w:t>3</w:t>
            </w:r>
            <w:r w:rsidRPr="00676F0C">
              <w:rPr>
                <w:sz w:val="24"/>
                <w:szCs w:val="24"/>
              </w:rPr>
              <w:t xml:space="preserve"> км/км</w:t>
            </w:r>
            <w:r w:rsidRPr="00CA3990">
              <w:rPr>
                <w:sz w:val="24"/>
                <w:szCs w:val="24"/>
                <w:vertAlign w:val="superscript"/>
              </w:rPr>
              <w:t>2</w:t>
            </w:r>
            <w:r w:rsidRPr="00676F0C">
              <w:rPr>
                <w:sz w:val="24"/>
                <w:szCs w:val="24"/>
              </w:rPr>
              <w:t xml:space="preserve">. </w:t>
            </w:r>
          </w:p>
          <w:p w:rsidR="00AE3975" w:rsidRPr="00872889" w:rsidRDefault="005B4B28" w:rsidP="00CA3990">
            <w:pPr>
              <w:ind w:firstLine="434"/>
              <w:rPr>
                <w:sz w:val="24"/>
                <w:szCs w:val="24"/>
              </w:rPr>
            </w:pPr>
            <w:r w:rsidRPr="00872889">
              <w:rPr>
                <w:sz w:val="24"/>
                <w:szCs w:val="24"/>
              </w:rPr>
              <w:t>Показатель максимальной доступности не устанавливается.</w:t>
            </w:r>
          </w:p>
        </w:tc>
      </w:tr>
      <w:tr w:rsidR="005544B6" w:rsidTr="006F750A">
        <w:trPr>
          <w:gridAfter w:val="1"/>
          <w:wAfter w:w="20" w:type="pct"/>
        </w:trPr>
        <w:tc>
          <w:tcPr>
            <w:tcW w:w="343" w:type="pct"/>
            <w:vMerge w:val="restart"/>
            <w:vAlign w:val="center"/>
          </w:tcPr>
          <w:p w:rsidR="005544B6" w:rsidRPr="00F873C1" w:rsidRDefault="005544B6" w:rsidP="005544B6">
            <w:pPr>
              <w:pStyle w:val="Default"/>
              <w:ind w:firstLine="33"/>
              <w:rPr>
                <w:color w:val="auto"/>
              </w:rPr>
            </w:pPr>
            <w:r>
              <w:rPr>
                <w:color w:val="auto"/>
              </w:rPr>
              <w:t>2</w:t>
            </w:r>
          </w:p>
        </w:tc>
        <w:tc>
          <w:tcPr>
            <w:tcW w:w="982" w:type="pct"/>
            <w:vMerge w:val="restart"/>
            <w:vAlign w:val="center"/>
          </w:tcPr>
          <w:p w:rsidR="005544B6" w:rsidRPr="00F873C1" w:rsidRDefault="005544B6" w:rsidP="005544B6">
            <w:pPr>
              <w:pStyle w:val="Default"/>
              <w:autoSpaceDE/>
              <w:autoSpaceDN/>
              <w:adjustRightInd/>
              <w:ind w:firstLine="0"/>
              <w:rPr>
                <w:color w:val="auto"/>
              </w:rPr>
            </w:pPr>
            <w:r>
              <w:rPr>
                <w:color w:val="auto"/>
              </w:rPr>
              <w:t>Велосипедные дорожки</w:t>
            </w:r>
          </w:p>
        </w:tc>
        <w:tc>
          <w:tcPr>
            <w:tcW w:w="959" w:type="pct"/>
          </w:tcPr>
          <w:p w:rsidR="005544B6" w:rsidRPr="005544B6" w:rsidRDefault="005544B6" w:rsidP="005544B6">
            <w:pPr>
              <w:ind w:firstLine="0"/>
              <w:rPr>
                <w:sz w:val="24"/>
                <w:szCs w:val="24"/>
              </w:rPr>
            </w:pPr>
            <w:r w:rsidRPr="005544B6">
              <w:rPr>
                <w:sz w:val="24"/>
                <w:szCs w:val="24"/>
              </w:rPr>
              <w:t>Минимально допустимый уровень обеспеченности</w:t>
            </w:r>
          </w:p>
        </w:tc>
        <w:tc>
          <w:tcPr>
            <w:tcW w:w="2696" w:type="pct"/>
            <w:gridSpan w:val="2"/>
          </w:tcPr>
          <w:p w:rsidR="005544B6" w:rsidRPr="00872889" w:rsidRDefault="005544B6" w:rsidP="005544B6">
            <w:pPr>
              <w:pStyle w:val="Default"/>
              <w:ind w:firstLine="434"/>
              <w:rPr>
                <w:rFonts w:eastAsia="Calibri"/>
                <w:color w:val="auto"/>
              </w:rPr>
            </w:pPr>
            <w:r w:rsidRPr="0086216E">
              <w:rPr>
                <w:color w:val="auto"/>
              </w:rPr>
              <w:t xml:space="preserve">В связи с тем, что территория Домбаровского поссовета характеризуется низким уровнем градостроительного освоения </w:t>
            </w:r>
            <w:r>
              <w:rPr>
                <w:color w:val="auto"/>
              </w:rPr>
              <w:t>минимально допустимый уровень</w:t>
            </w:r>
            <w:r w:rsidRPr="00A6195C">
              <w:rPr>
                <w:color w:val="auto"/>
              </w:rPr>
              <w:t xml:space="preserve"> обеспеченности</w:t>
            </w:r>
            <w:r w:rsidRPr="0086216E">
              <w:rPr>
                <w:color w:val="auto"/>
              </w:rPr>
              <w:t xml:space="preserve"> в</w:t>
            </w:r>
            <w:r>
              <w:rPr>
                <w:color w:val="auto"/>
              </w:rPr>
              <w:t>елосипедными дорожками принимается равным</w:t>
            </w:r>
            <w:r>
              <w:rPr>
                <w:rFonts w:eastAsia="Calibri"/>
                <w:color w:val="auto"/>
              </w:rPr>
              <w:t xml:space="preserve"> - 0.</w:t>
            </w:r>
          </w:p>
        </w:tc>
      </w:tr>
      <w:tr w:rsidR="005544B6" w:rsidTr="006F750A">
        <w:trPr>
          <w:gridAfter w:val="1"/>
          <w:wAfter w:w="20" w:type="pct"/>
        </w:trPr>
        <w:tc>
          <w:tcPr>
            <w:tcW w:w="343" w:type="pct"/>
            <w:vMerge/>
            <w:vAlign w:val="center"/>
          </w:tcPr>
          <w:p w:rsidR="005544B6" w:rsidRDefault="005544B6" w:rsidP="005544B6">
            <w:pPr>
              <w:pStyle w:val="Default"/>
              <w:ind w:firstLine="33"/>
              <w:rPr>
                <w:color w:val="auto"/>
              </w:rPr>
            </w:pPr>
          </w:p>
        </w:tc>
        <w:tc>
          <w:tcPr>
            <w:tcW w:w="982" w:type="pct"/>
            <w:vMerge/>
            <w:vAlign w:val="center"/>
          </w:tcPr>
          <w:p w:rsidR="005544B6" w:rsidRDefault="005544B6" w:rsidP="005544B6">
            <w:pPr>
              <w:pStyle w:val="Default"/>
              <w:autoSpaceDE/>
              <w:autoSpaceDN/>
              <w:adjustRightInd/>
              <w:rPr>
                <w:color w:val="auto"/>
              </w:rPr>
            </w:pPr>
          </w:p>
        </w:tc>
        <w:tc>
          <w:tcPr>
            <w:tcW w:w="959" w:type="pct"/>
          </w:tcPr>
          <w:p w:rsidR="005544B6" w:rsidRPr="005544B6" w:rsidRDefault="005544B6" w:rsidP="005544B6">
            <w:pPr>
              <w:ind w:firstLine="0"/>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5544B6" w:rsidRPr="0086216E" w:rsidRDefault="005544B6" w:rsidP="005544B6">
            <w:pPr>
              <w:pStyle w:val="Default"/>
              <w:ind w:firstLine="434"/>
              <w:rPr>
                <w:color w:val="auto"/>
              </w:rPr>
            </w:pPr>
            <w:r w:rsidRPr="00872889">
              <w:rPr>
                <w:rFonts w:eastAsia="Calibri"/>
                <w:color w:val="auto"/>
              </w:rPr>
              <w:t>Расчетный показатель максимально допустимого уровня территориальной доступности не устанавливается.</w:t>
            </w:r>
          </w:p>
        </w:tc>
      </w:tr>
      <w:tr w:rsidR="005544B6" w:rsidTr="006F750A">
        <w:trPr>
          <w:gridAfter w:val="1"/>
          <w:wAfter w:w="20" w:type="pct"/>
        </w:trPr>
        <w:tc>
          <w:tcPr>
            <w:tcW w:w="343" w:type="pct"/>
            <w:vMerge w:val="restart"/>
            <w:vAlign w:val="center"/>
          </w:tcPr>
          <w:p w:rsidR="005544B6" w:rsidRDefault="005544B6" w:rsidP="005544B6">
            <w:pPr>
              <w:pStyle w:val="Default"/>
              <w:ind w:firstLine="33"/>
              <w:rPr>
                <w:color w:val="auto"/>
              </w:rPr>
            </w:pPr>
            <w:r>
              <w:rPr>
                <w:color w:val="auto"/>
              </w:rPr>
              <w:t>3</w:t>
            </w:r>
          </w:p>
        </w:tc>
        <w:tc>
          <w:tcPr>
            <w:tcW w:w="982" w:type="pct"/>
            <w:vMerge w:val="restart"/>
            <w:vAlign w:val="center"/>
          </w:tcPr>
          <w:p w:rsidR="005544B6" w:rsidRDefault="005544B6" w:rsidP="005544B6">
            <w:pPr>
              <w:pStyle w:val="Default"/>
              <w:autoSpaceDE/>
              <w:autoSpaceDN/>
              <w:adjustRightInd/>
              <w:ind w:firstLine="0"/>
              <w:rPr>
                <w:color w:val="auto"/>
              </w:rPr>
            </w:pPr>
            <w:r>
              <w:t>В</w:t>
            </w:r>
            <w:r w:rsidRPr="00C10D8C">
              <w:t>елосипедны</w:t>
            </w:r>
            <w:r>
              <w:t>е парковки</w:t>
            </w:r>
          </w:p>
        </w:tc>
        <w:tc>
          <w:tcPr>
            <w:tcW w:w="959" w:type="pct"/>
          </w:tcPr>
          <w:p w:rsidR="005544B6" w:rsidRPr="005544B6" w:rsidRDefault="005544B6" w:rsidP="005544B6">
            <w:pPr>
              <w:ind w:firstLine="0"/>
              <w:rPr>
                <w:sz w:val="24"/>
                <w:szCs w:val="24"/>
              </w:rPr>
            </w:pPr>
            <w:r w:rsidRPr="005544B6">
              <w:rPr>
                <w:sz w:val="24"/>
                <w:szCs w:val="24"/>
              </w:rPr>
              <w:t>Минимально допустимый уровень обеспеченности</w:t>
            </w:r>
          </w:p>
        </w:tc>
        <w:tc>
          <w:tcPr>
            <w:tcW w:w="2696" w:type="pct"/>
            <w:gridSpan w:val="2"/>
          </w:tcPr>
          <w:p w:rsidR="005544B6" w:rsidRPr="00872889" w:rsidRDefault="005544B6" w:rsidP="005544B6">
            <w:pPr>
              <w:pStyle w:val="Default"/>
              <w:ind w:firstLine="434"/>
              <w:rPr>
                <w:rFonts w:eastAsia="Calibri"/>
                <w:color w:val="auto"/>
              </w:rPr>
            </w:pPr>
            <w:r w:rsidRPr="0086216E">
              <w:rPr>
                <w:color w:val="auto"/>
              </w:rPr>
              <w:t xml:space="preserve">В связи с тем, что </w:t>
            </w:r>
            <w:r>
              <w:rPr>
                <w:color w:val="auto"/>
              </w:rPr>
              <w:t>минимально допустимый уровень</w:t>
            </w:r>
            <w:r w:rsidRPr="00A6195C">
              <w:rPr>
                <w:color w:val="auto"/>
              </w:rPr>
              <w:t xml:space="preserve"> обеспеченности</w:t>
            </w:r>
            <w:r w:rsidRPr="0086216E">
              <w:rPr>
                <w:color w:val="auto"/>
              </w:rPr>
              <w:t xml:space="preserve"> в</w:t>
            </w:r>
            <w:r>
              <w:rPr>
                <w:color w:val="auto"/>
              </w:rPr>
              <w:t>елосипедными дорожками принимается равным</w:t>
            </w:r>
            <w:r>
              <w:rPr>
                <w:rFonts w:eastAsia="Calibri"/>
                <w:color w:val="auto"/>
              </w:rPr>
              <w:t xml:space="preserve"> – 0, </w:t>
            </w:r>
            <w:r>
              <w:rPr>
                <w:color w:val="auto"/>
              </w:rPr>
              <w:t>уровень</w:t>
            </w:r>
            <w:r w:rsidRPr="00A6195C">
              <w:rPr>
                <w:color w:val="auto"/>
              </w:rPr>
              <w:t xml:space="preserve"> обеспеченности</w:t>
            </w:r>
            <w:r w:rsidRPr="0086216E">
              <w:rPr>
                <w:color w:val="auto"/>
              </w:rPr>
              <w:t xml:space="preserve"> в</w:t>
            </w:r>
            <w:r>
              <w:rPr>
                <w:color w:val="auto"/>
              </w:rPr>
              <w:t>елосипедными парковками также принимается равным</w:t>
            </w:r>
            <w:r>
              <w:rPr>
                <w:rFonts w:eastAsia="Calibri"/>
                <w:color w:val="auto"/>
              </w:rPr>
              <w:t xml:space="preserve"> – 0.</w:t>
            </w:r>
          </w:p>
        </w:tc>
      </w:tr>
      <w:tr w:rsidR="005544B6" w:rsidTr="006F750A">
        <w:trPr>
          <w:gridAfter w:val="1"/>
          <w:wAfter w:w="20" w:type="pct"/>
        </w:trPr>
        <w:tc>
          <w:tcPr>
            <w:tcW w:w="343" w:type="pct"/>
            <w:vMerge/>
          </w:tcPr>
          <w:p w:rsidR="005544B6" w:rsidRDefault="005544B6" w:rsidP="005544B6">
            <w:pPr>
              <w:pStyle w:val="Default"/>
              <w:ind w:firstLine="33"/>
              <w:rPr>
                <w:color w:val="auto"/>
              </w:rPr>
            </w:pPr>
          </w:p>
        </w:tc>
        <w:tc>
          <w:tcPr>
            <w:tcW w:w="982" w:type="pct"/>
            <w:vMerge/>
          </w:tcPr>
          <w:p w:rsidR="005544B6" w:rsidRPr="00C10D8C" w:rsidRDefault="005544B6" w:rsidP="005544B6">
            <w:pPr>
              <w:pStyle w:val="Default"/>
              <w:autoSpaceDE/>
              <w:autoSpaceDN/>
              <w:adjustRightInd/>
            </w:pPr>
          </w:p>
        </w:tc>
        <w:tc>
          <w:tcPr>
            <w:tcW w:w="959" w:type="pct"/>
          </w:tcPr>
          <w:p w:rsidR="005544B6" w:rsidRPr="005544B6" w:rsidRDefault="005544B6" w:rsidP="005544B6">
            <w:pPr>
              <w:ind w:firstLine="0"/>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5544B6" w:rsidRPr="0086216E" w:rsidRDefault="005544B6" w:rsidP="005544B6">
            <w:pPr>
              <w:pStyle w:val="Default"/>
              <w:ind w:firstLine="434"/>
              <w:rPr>
                <w:color w:val="auto"/>
              </w:rPr>
            </w:pPr>
            <w:r w:rsidRPr="00872889">
              <w:rPr>
                <w:rFonts w:eastAsia="Calibri"/>
                <w:color w:val="auto"/>
              </w:rPr>
              <w:t>Расчетный показатель максимально допустимого уровня территориальной доступности не устанавливается.</w:t>
            </w:r>
          </w:p>
        </w:tc>
      </w:tr>
      <w:tr w:rsidR="00A076E4" w:rsidTr="00A076E4">
        <w:trPr>
          <w:gridAfter w:val="1"/>
          <w:wAfter w:w="20" w:type="pct"/>
        </w:trPr>
        <w:tc>
          <w:tcPr>
            <w:tcW w:w="343" w:type="pct"/>
            <w:vMerge w:val="restart"/>
          </w:tcPr>
          <w:p w:rsidR="00A076E4" w:rsidRPr="006D3787" w:rsidRDefault="00A076E4" w:rsidP="00F311EA">
            <w:pPr>
              <w:ind w:firstLine="33"/>
              <w:rPr>
                <w:sz w:val="24"/>
                <w:szCs w:val="24"/>
              </w:rPr>
            </w:pPr>
            <w:r>
              <w:rPr>
                <w:sz w:val="24"/>
                <w:szCs w:val="24"/>
              </w:rPr>
              <w:t>4</w:t>
            </w:r>
          </w:p>
        </w:tc>
        <w:tc>
          <w:tcPr>
            <w:tcW w:w="982" w:type="pct"/>
            <w:vMerge w:val="restart"/>
            <w:vAlign w:val="center"/>
          </w:tcPr>
          <w:p w:rsidR="00A076E4" w:rsidRDefault="00A076E4" w:rsidP="00F311EA">
            <w:pPr>
              <w:ind w:firstLine="0"/>
              <w:rPr>
                <w:sz w:val="24"/>
                <w:szCs w:val="24"/>
              </w:rPr>
            </w:pPr>
            <w:r>
              <w:rPr>
                <w:sz w:val="24"/>
                <w:szCs w:val="24"/>
              </w:rPr>
              <w:t>С</w:t>
            </w:r>
            <w:r w:rsidRPr="006D3787">
              <w:rPr>
                <w:sz w:val="24"/>
                <w:szCs w:val="24"/>
              </w:rPr>
              <w:t>танци</w:t>
            </w:r>
            <w:r>
              <w:rPr>
                <w:sz w:val="24"/>
                <w:szCs w:val="24"/>
              </w:rPr>
              <w:t>и</w:t>
            </w:r>
            <w:r w:rsidRPr="006D3787">
              <w:rPr>
                <w:sz w:val="24"/>
                <w:szCs w:val="24"/>
              </w:rPr>
              <w:t xml:space="preserve"> технического обслуживания</w:t>
            </w:r>
          </w:p>
        </w:tc>
        <w:tc>
          <w:tcPr>
            <w:tcW w:w="959" w:type="pct"/>
          </w:tcPr>
          <w:p w:rsidR="00A076E4" w:rsidRDefault="00A076E4" w:rsidP="00F311EA">
            <w:pPr>
              <w:ind w:firstLine="0"/>
              <w:rPr>
                <w:sz w:val="24"/>
                <w:szCs w:val="24"/>
              </w:rPr>
            </w:pPr>
            <w:r w:rsidRPr="005544B6">
              <w:rPr>
                <w:sz w:val="24"/>
                <w:szCs w:val="24"/>
              </w:rPr>
              <w:t>Минимально допустимый уровень обеспеченности</w:t>
            </w:r>
          </w:p>
        </w:tc>
        <w:tc>
          <w:tcPr>
            <w:tcW w:w="2696" w:type="pct"/>
            <w:gridSpan w:val="2"/>
          </w:tcPr>
          <w:p w:rsidR="00A076E4" w:rsidRDefault="00A076E4" w:rsidP="00CA3990">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Pr>
                <w:rFonts w:eastAsia="Times New Roman"/>
                <w:color w:val="000000"/>
                <w:sz w:val="24"/>
                <w:szCs w:val="24"/>
              </w:rPr>
              <w:t>.</w:t>
            </w:r>
          </w:p>
          <w:p w:rsidR="00A076E4" w:rsidRPr="006D3787" w:rsidRDefault="00A076E4" w:rsidP="00CA3990">
            <w:pPr>
              <w:ind w:firstLine="400"/>
              <w:rPr>
                <w:sz w:val="24"/>
                <w:szCs w:val="24"/>
              </w:rPr>
            </w:pPr>
            <w:r w:rsidRPr="006D3787">
              <w:rPr>
                <w:sz w:val="24"/>
                <w:szCs w:val="24"/>
              </w:rPr>
              <w:t xml:space="preserve">Объекты по техническому обслуживанию автомобилей следует </w:t>
            </w:r>
            <w:r w:rsidRPr="006D3787">
              <w:rPr>
                <w:sz w:val="24"/>
                <w:szCs w:val="24"/>
              </w:rPr>
              <w:lastRenderedPageBreak/>
              <w:t>проектировать из расчета один пост на 200 легковых автомобилей, принимая размеры их земельных участков, га, для объектов:</w:t>
            </w:r>
          </w:p>
          <w:p w:rsidR="00A076E4" w:rsidRPr="006D3787" w:rsidRDefault="00A076E4" w:rsidP="00CA3990">
            <w:pPr>
              <w:ind w:firstLine="400"/>
              <w:rPr>
                <w:sz w:val="24"/>
                <w:szCs w:val="24"/>
              </w:rPr>
            </w:pPr>
            <w:r w:rsidRPr="006D3787">
              <w:rPr>
                <w:sz w:val="24"/>
                <w:szCs w:val="24"/>
              </w:rPr>
              <w:t>- на 10 постов - 1,0;</w:t>
            </w:r>
          </w:p>
          <w:p w:rsidR="00A076E4" w:rsidRPr="006D3787" w:rsidRDefault="00A076E4" w:rsidP="00CA3990">
            <w:pPr>
              <w:ind w:firstLine="400"/>
              <w:rPr>
                <w:sz w:val="24"/>
                <w:szCs w:val="24"/>
              </w:rPr>
            </w:pPr>
            <w:r w:rsidRPr="006D3787">
              <w:rPr>
                <w:sz w:val="24"/>
                <w:szCs w:val="24"/>
              </w:rPr>
              <w:t>- на 15 постов - 1,5;</w:t>
            </w:r>
          </w:p>
          <w:p w:rsidR="00A076E4" w:rsidRPr="006D3787" w:rsidRDefault="00A076E4" w:rsidP="00CA3990">
            <w:pPr>
              <w:ind w:firstLine="400"/>
              <w:rPr>
                <w:sz w:val="24"/>
                <w:szCs w:val="24"/>
              </w:rPr>
            </w:pPr>
            <w:r w:rsidRPr="006D3787">
              <w:rPr>
                <w:sz w:val="24"/>
                <w:szCs w:val="24"/>
              </w:rPr>
              <w:t>- на 25 постов - 2,0.</w:t>
            </w:r>
          </w:p>
          <w:p w:rsidR="00A076E4" w:rsidRPr="006D3787" w:rsidRDefault="00A076E4" w:rsidP="00CA3990">
            <w:pPr>
              <w:ind w:firstLine="400"/>
              <w:rPr>
                <w:sz w:val="24"/>
                <w:szCs w:val="24"/>
              </w:rPr>
            </w:pPr>
            <w:r>
              <w:rPr>
                <w:sz w:val="24"/>
                <w:szCs w:val="24"/>
              </w:rPr>
              <w:t>Уровень автомобилизации принят - 420 индивидуальных легковых</w:t>
            </w:r>
            <w:r w:rsidRPr="006D3787">
              <w:rPr>
                <w:sz w:val="24"/>
                <w:szCs w:val="24"/>
              </w:rPr>
              <w:t xml:space="preserve"> автомобилей на 1000 человек населения.</w:t>
            </w:r>
          </w:p>
          <w:p w:rsidR="00A076E4" w:rsidRPr="00872889" w:rsidRDefault="00A076E4" w:rsidP="00CA3990">
            <w:pPr>
              <w:ind w:firstLine="400"/>
              <w:rPr>
                <w:sz w:val="24"/>
                <w:szCs w:val="24"/>
              </w:rPr>
            </w:pPr>
            <w:r w:rsidRPr="00872889">
              <w:rPr>
                <w:sz w:val="24"/>
                <w:szCs w:val="24"/>
              </w:rPr>
              <w:t>Расчет: 420х7,6/200</w:t>
            </w:r>
            <w:r>
              <w:rPr>
                <w:sz w:val="24"/>
                <w:szCs w:val="24"/>
              </w:rPr>
              <w:t xml:space="preserve"> </w:t>
            </w:r>
            <w:r w:rsidRPr="00872889">
              <w:rPr>
                <w:sz w:val="24"/>
                <w:szCs w:val="24"/>
              </w:rPr>
              <w:t>= 15 пост</w:t>
            </w:r>
            <w:r>
              <w:rPr>
                <w:sz w:val="24"/>
                <w:szCs w:val="24"/>
              </w:rPr>
              <w:t>ов</w:t>
            </w:r>
            <w:r w:rsidRPr="00872889">
              <w:rPr>
                <w:sz w:val="24"/>
                <w:szCs w:val="24"/>
              </w:rPr>
              <w:t>.</w:t>
            </w:r>
          </w:p>
          <w:p w:rsidR="00A076E4" w:rsidRDefault="00A076E4" w:rsidP="00D2333F">
            <w:pPr>
              <w:ind w:firstLine="400"/>
              <w:rPr>
                <w:sz w:val="24"/>
                <w:szCs w:val="24"/>
              </w:rPr>
            </w:pPr>
            <w:r w:rsidRPr="006D3787">
              <w:rPr>
                <w:sz w:val="24"/>
                <w:szCs w:val="24"/>
              </w:rPr>
              <w:t>Расчетный показатель минимально допустимого уровня обеспеченности населения станциями технического обслуживания устанавливается на уровне фактической обеспеченности года с учетом требования о соблюдении уровня не ниже</w:t>
            </w:r>
            <w:r>
              <w:rPr>
                <w:sz w:val="24"/>
                <w:szCs w:val="24"/>
              </w:rPr>
              <w:t xml:space="preserve"> фактической обеспеченности - </w:t>
            </w:r>
            <w:r w:rsidRPr="006D3787">
              <w:rPr>
                <w:sz w:val="24"/>
                <w:szCs w:val="24"/>
              </w:rPr>
              <w:t>15 постов станций техобслуживания.</w:t>
            </w:r>
          </w:p>
        </w:tc>
      </w:tr>
      <w:tr w:rsidR="00A076E4" w:rsidTr="006F750A">
        <w:trPr>
          <w:gridAfter w:val="1"/>
          <w:wAfter w:w="20" w:type="pct"/>
        </w:trPr>
        <w:tc>
          <w:tcPr>
            <w:tcW w:w="343" w:type="pct"/>
            <w:vMerge/>
          </w:tcPr>
          <w:p w:rsidR="00A076E4" w:rsidRDefault="00A076E4" w:rsidP="00F311EA">
            <w:pPr>
              <w:ind w:firstLine="33"/>
              <w:rPr>
                <w:sz w:val="24"/>
                <w:szCs w:val="24"/>
              </w:rPr>
            </w:pPr>
          </w:p>
        </w:tc>
        <w:tc>
          <w:tcPr>
            <w:tcW w:w="982" w:type="pct"/>
            <w:vMerge/>
          </w:tcPr>
          <w:p w:rsidR="00A076E4" w:rsidRDefault="00A076E4" w:rsidP="00F311EA">
            <w:pPr>
              <w:rPr>
                <w:sz w:val="24"/>
                <w:szCs w:val="24"/>
              </w:rPr>
            </w:pPr>
          </w:p>
        </w:tc>
        <w:tc>
          <w:tcPr>
            <w:tcW w:w="959" w:type="pct"/>
          </w:tcPr>
          <w:p w:rsidR="00A076E4" w:rsidRPr="005544B6" w:rsidRDefault="00D2333F" w:rsidP="00D2333F">
            <w:pPr>
              <w:ind w:firstLine="0"/>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D2333F" w:rsidRDefault="00D2333F" w:rsidP="00D2333F">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Pr>
                <w:rFonts w:eastAsia="Times New Roman"/>
                <w:color w:val="000000"/>
                <w:sz w:val="24"/>
                <w:szCs w:val="24"/>
              </w:rPr>
              <w:t>.</w:t>
            </w:r>
          </w:p>
          <w:p w:rsidR="00A076E4" w:rsidRDefault="001F1AE3" w:rsidP="00CA3990">
            <w:pPr>
              <w:ind w:firstLine="400"/>
              <w:rPr>
                <w:rFonts w:eastAsia="Times New Roman"/>
                <w:color w:val="000000"/>
                <w:sz w:val="24"/>
                <w:szCs w:val="24"/>
              </w:rPr>
            </w:pPr>
            <w:r w:rsidRPr="002A5408">
              <w:rPr>
                <w:rFonts w:eastAsia="Times New Roman"/>
                <w:color w:val="000000"/>
                <w:sz w:val="24"/>
                <w:szCs w:val="24"/>
              </w:rPr>
              <w:t>Транспортная доступность</w:t>
            </w:r>
            <w:r w:rsidRPr="006D3787">
              <w:rPr>
                <w:rFonts w:eastAsia="Times New Roman"/>
                <w:color w:val="000000"/>
                <w:sz w:val="24"/>
                <w:szCs w:val="24"/>
              </w:rPr>
              <w:t xml:space="preserve"> 30 </w:t>
            </w:r>
            <w:r>
              <w:rPr>
                <w:rFonts w:eastAsia="Times New Roman"/>
                <w:color w:val="000000"/>
                <w:sz w:val="24"/>
                <w:szCs w:val="24"/>
              </w:rPr>
              <w:t>минут.</w:t>
            </w:r>
          </w:p>
        </w:tc>
      </w:tr>
      <w:tr w:rsidR="00A63137" w:rsidTr="006F750A">
        <w:trPr>
          <w:gridAfter w:val="1"/>
          <w:wAfter w:w="20" w:type="pct"/>
        </w:trPr>
        <w:tc>
          <w:tcPr>
            <w:tcW w:w="343" w:type="pct"/>
            <w:vMerge w:val="restart"/>
          </w:tcPr>
          <w:p w:rsidR="00A63137" w:rsidRPr="006D3787" w:rsidRDefault="00A63137" w:rsidP="00AD7298">
            <w:pPr>
              <w:pStyle w:val="a4"/>
              <w:spacing w:line="240" w:lineRule="auto"/>
              <w:ind w:left="0" w:firstLine="0"/>
              <w:jc w:val="left"/>
              <w:rPr>
                <w:sz w:val="24"/>
                <w:szCs w:val="24"/>
              </w:rPr>
            </w:pPr>
            <w:r>
              <w:rPr>
                <w:sz w:val="24"/>
                <w:szCs w:val="24"/>
              </w:rPr>
              <w:t>5</w:t>
            </w:r>
          </w:p>
        </w:tc>
        <w:tc>
          <w:tcPr>
            <w:tcW w:w="982" w:type="pct"/>
            <w:vMerge w:val="restart"/>
          </w:tcPr>
          <w:p w:rsidR="00A63137" w:rsidRPr="006D3787" w:rsidRDefault="00A63137" w:rsidP="00AD7298">
            <w:pPr>
              <w:pStyle w:val="a4"/>
              <w:spacing w:line="240" w:lineRule="auto"/>
              <w:ind w:left="0" w:firstLine="0"/>
              <w:jc w:val="left"/>
              <w:rPr>
                <w:sz w:val="24"/>
                <w:szCs w:val="24"/>
              </w:rPr>
            </w:pPr>
            <w:r w:rsidRPr="006D3787">
              <w:rPr>
                <w:sz w:val="24"/>
                <w:szCs w:val="24"/>
              </w:rPr>
              <w:t>Автозаправочные станции</w:t>
            </w:r>
          </w:p>
        </w:tc>
        <w:tc>
          <w:tcPr>
            <w:tcW w:w="959" w:type="pct"/>
          </w:tcPr>
          <w:p w:rsidR="00A63137" w:rsidRPr="006D3787" w:rsidRDefault="00A63137" w:rsidP="00AD7298">
            <w:pPr>
              <w:pStyle w:val="a4"/>
              <w:spacing w:line="240" w:lineRule="auto"/>
              <w:ind w:left="0" w:firstLine="0"/>
              <w:jc w:val="left"/>
              <w:rPr>
                <w:sz w:val="24"/>
                <w:szCs w:val="24"/>
              </w:rPr>
            </w:pPr>
            <w:r w:rsidRPr="005544B6">
              <w:rPr>
                <w:sz w:val="24"/>
                <w:szCs w:val="24"/>
              </w:rPr>
              <w:t>Минимально допустимый уровень обеспеченности</w:t>
            </w:r>
          </w:p>
        </w:tc>
        <w:tc>
          <w:tcPr>
            <w:tcW w:w="2696" w:type="pct"/>
            <w:gridSpan w:val="2"/>
          </w:tcPr>
          <w:p w:rsidR="00A63137" w:rsidRDefault="00A63137" w:rsidP="00CA3990">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Pr>
                <w:rFonts w:eastAsia="Times New Roman"/>
                <w:color w:val="000000"/>
                <w:sz w:val="24"/>
                <w:szCs w:val="24"/>
              </w:rPr>
              <w:t>.</w:t>
            </w:r>
          </w:p>
          <w:p w:rsidR="00A63137" w:rsidRPr="00872889" w:rsidRDefault="00A63137" w:rsidP="00CA3990">
            <w:pPr>
              <w:ind w:firstLine="400"/>
              <w:rPr>
                <w:sz w:val="24"/>
                <w:szCs w:val="24"/>
              </w:rPr>
            </w:pPr>
            <w:r w:rsidRPr="00872889">
              <w:rPr>
                <w:sz w:val="24"/>
                <w:szCs w:val="24"/>
              </w:rPr>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A63137" w:rsidRPr="00872889" w:rsidRDefault="00A63137" w:rsidP="00CA3990">
            <w:pPr>
              <w:ind w:firstLine="400"/>
              <w:rPr>
                <w:sz w:val="24"/>
                <w:szCs w:val="24"/>
              </w:rPr>
            </w:pPr>
            <w:r w:rsidRPr="00872889">
              <w:rPr>
                <w:sz w:val="24"/>
                <w:szCs w:val="24"/>
              </w:rPr>
              <w:t>- на 2 колонки - 0,1;</w:t>
            </w:r>
          </w:p>
          <w:p w:rsidR="00A63137" w:rsidRPr="00872889" w:rsidRDefault="00A63137" w:rsidP="00CA3990">
            <w:pPr>
              <w:ind w:firstLine="400"/>
              <w:rPr>
                <w:sz w:val="24"/>
                <w:szCs w:val="24"/>
              </w:rPr>
            </w:pPr>
            <w:r w:rsidRPr="00872889">
              <w:rPr>
                <w:sz w:val="24"/>
                <w:szCs w:val="24"/>
              </w:rPr>
              <w:t>- на 5 колонок - 0,2;</w:t>
            </w:r>
          </w:p>
          <w:p w:rsidR="00A63137" w:rsidRPr="00872889" w:rsidRDefault="00A63137" w:rsidP="00CA3990">
            <w:pPr>
              <w:ind w:firstLine="400"/>
              <w:rPr>
                <w:sz w:val="24"/>
                <w:szCs w:val="24"/>
              </w:rPr>
            </w:pPr>
            <w:r w:rsidRPr="00872889">
              <w:rPr>
                <w:sz w:val="24"/>
                <w:szCs w:val="24"/>
              </w:rPr>
              <w:t>- на 7 колонок - 0,3.</w:t>
            </w:r>
          </w:p>
          <w:p w:rsidR="00A63137" w:rsidRPr="00872889" w:rsidRDefault="00A63137" w:rsidP="00CA3990">
            <w:pPr>
              <w:ind w:firstLine="400"/>
              <w:rPr>
                <w:sz w:val="24"/>
                <w:szCs w:val="24"/>
              </w:rPr>
            </w:pPr>
            <w:r w:rsidRPr="00872889">
              <w:rPr>
                <w:sz w:val="24"/>
                <w:szCs w:val="24"/>
              </w:rPr>
              <w:t>Уровень автомобилизации принят-420 индивидуальных легковых автомобилей на 1000 человек населения.</w:t>
            </w:r>
          </w:p>
          <w:p w:rsidR="00A63137" w:rsidRPr="00D2333F" w:rsidRDefault="00A63137" w:rsidP="00D2333F">
            <w:pPr>
              <w:ind w:firstLine="400"/>
              <w:rPr>
                <w:sz w:val="24"/>
                <w:szCs w:val="24"/>
              </w:rPr>
            </w:pPr>
            <w:r w:rsidRPr="00872889">
              <w:rPr>
                <w:sz w:val="24"/>
                <w:szCs w:val="24"/>
              </w:rPr>
              <w:t>Расчет: 420х7,6/1200=3 колонок</w:t>
            </w:r>
          </w:p>
        </w:tc>
      </w:tr>
      <w:tr w:rsidR="00A63137" w:rsidTr="006F750A">
        <w:trPr>
          <w:gridAfter w:val="1"/>
          <w:wAfter w:w="20" w:type="pct"/>
        </w:trPr>
        <w:tc>
          <w:tcPr>
            <w:tcW w:w="343" w:type="pct"/>
            <w:vMerge/>
          </w:tcPr>
          <w:p w:rsidR="00A63137" w:rsidRDefault="00A63137" w:rsidP="00AD7298">
            <w:pPr>
              <w:pStyle w:val="a4"/>
              <w:spacing w:line="240" w:lineRule="auto"/>
              <w:ind w:left="0" w:firstLine="0"/>
              <w:jc w:val="left"/>
              <w:rPr>
                <w:sz w:val="24"/>
                <w:szCs w:val="24"/>
              </w:rPr>
            </w:pPr>
          </w:p>
        </w:tc>
        <w:tc>
          <w:tcPr>
            <w:tcW w:w="982" w:type="pct"/>
            <w:vMerge/>
          </w:tcPr>
          <w:p w:rsidR="00A63137" w:rsidRPr="006D3787" w:rsidRDefault="00A63137" w:rsidP="00AD7298">
            <w:pPr>
              <w:pStyle w:val="a4"/>
              <w:spacing w:line="240" w:lineRule="auto"/>
              <w:ind w:left="0" w:firstLine="0"/>
              <w:jc w:val="left"/>
              <w:rPr>
                <w:sz w:val="24"/>
                <w:szCs w:val="24"/>
              </w:rPr>
            </w:pPr>
          </w:p>
        </w:tc>
        <w:tc>
          <w:tcPr>
            <w:tcW w:w="959" w:type="pct"/>
          </w:tcPr>
          <w:p w:rsidR="00A63137" w:rsidRPr="006D3787" w:rsidRDefault="00A63137" w:rsidP="00AD7298">
            <w:pPr>
              <w:pStyle w:val="a4"/>
              <w:spacing w:line="240" w:lineRule="auto"/>
              <w:ind w:left="0" w:firstLine="0"/>
              <w:jc w:val="left"/>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A63137" w:rsidRDefault="00A63137" w:rsidP="00D2333F">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Pr>
                <w:rFonts w:eastAsia="Times New Roman"/>
                <w:color w:val="000000"/>
                <w:sz w:val="24"/>
                <w:szCs w:val="24"/>
              </w:rPr>
              <w:t>.</w:t>
            </w:r>
          </w:p>
          <w:p w:rsidR="00A63137" w:rsidRDefault="00A63137" w:rsidP="00CA3990">
            <w:pPr>
              <w:ind w:firstLine="400"/>
              <w:rPr>
                <w:rFonts w:eastAsia="Times New Roman"/>
                <w:color w:val="000000"/>
                <w:sz w:val="24"/>
                <w:szCs w:val="24"/>
              </w:rPr>
            </w:pPr>
            <w:r w:rsidRPr="002A5408">
              <w:rPr>
                <w:rFonts w:eastAsia="Times New Roman"/>
                <w:color w:val="000000"/>
                <w:sz w:val="24"/>
                <w:szCs w:val="24"/>
              </w:rPr>
              <w:t>Транспортная доступность</w:t>
            </w:r>
            <w:r w:rsidRPr="006D3787">
              <w:rPr>
                <w:rFonts w:eastAsia="Times New Roman"/>
                <w:color w:val="000000"/>
                <w:sz w:val="24"/>
                <w:szCs w:val="24"/>
              </w:rPr>
              <w:t xml:space="preserve"> 30 </w:t>
            </w:r>
            <w:r>
              <w:rPr>
                <w:rFonts w:eastAsia="Times New Roman"/>
                <w:color w:val="000000"/>
                <w:sz w:val="24"/>
                <w:szCs w:val="24"/>
              </w:rPr>
              <w:t>минут.</w:t>
            </w:r>
          </w:p>
        </w:tc>
      </w:tr>
      <w:tr w:rsidR="006F750A" w:rsidTr="006F750A">
        <w:trPr>
          <w:gridAfter w:val="1"/>
          <w:wAfter w:w="20" w:type="pct"/>
        </w:trPr>
        <w:tc>
          <w:tcPr>
            <w:tcW w:w="343" w:type="pct"/>
            <w:vMerge w:val="restart"/>
            <w:vAlign w:val="center"/>
          </w:tcPr>
          <w:p w:rsidR="00CA3990" w:rsidRDefault="00CA3990" w:rsidP="00DD0C45">
            <w:pPr>
              <w:pStyle w:val="a4"/>
              <w:spacing w:line="240" w:lineRule="auto"/>
              <w:ind w:left="0" w:firstLine="0"/>
              <w:jc w:val="left"/>
              <w:rPr>
                <w:sz w:val="24"/>
                <w:szCs w:val="24"/>
              </w:rPr>
            </w:pPr>
            <w:r>
              <w:rPr>
                <w:sz w:val="24"/>
                <w:szCs w:val="24"/>
              </w:rPr>
              <w:t>6</w:t>
            </w:r>
          </w:p>
        </w:tc>
        <w:tc>
          <w:tcPr>
            <w:tcW w:w="982" w:type="pct"/>
            <w:vMerge w:val="restart"/>
            <w:vAlign w:val="center"/>
          </w:tcPr>
          <w:p w:rsidR="00CA3990" w:rsidRPr="006D3787" w:rsidRDefault="00CA3990" w:rsidP="00DD0C45">
            <w:pPr>
              <w:pStyle w:val="a4"/>
              <w:spacing w:line="240" w:lineRule="auto"/>
              <w:ind w:left="0" w:firstLine="0"/>
              <w:jc w:val="left"/>
              <w:rPr>
                <w:sz w:val="24"/>
                <w:szCs w:val="24"/>
              </w:rPr>
            </w:pPr>
            <w:r>
              <w:rPr>
                <w:sz w:val="24"/>
                <w:szCs w:val="24"/>
              </w:rPr>
              <w:t>Остановки общественного транспорта</w:t>
            </w:r>
          </w:p>
        </w:tc>
        <w:tc>
          <w:tcPr>
            <w:tcW w:w="959" w:type="pct"/>
          </w:tcPr>
          <w:p w:rsidR="00CA3990" w:rsidRPr="00D523E3" w:rsidRDefault="00D523E3" w:rsidP="00D523E3">
            <w:pPr>
              <w:pStyle w:val="a4"/>
              <w:spacing w:line="240" w:lineRule="auto"/>
              <w:ind w:left="0" w:firstLine="0"/>
              <w:jc w:val="left"/>
              <w:rPr>
                <w:sz w:val="24"/>
                <w:szCs w:val="24"/>
              </w:rPr>
            </w:pPr>
            <w:r w:rsidRPr="00D523E3">
              <w:rPr>
                <w:sz w:val="24"/>
                <w:szCs w:val="24"/>
              </w:rPr>
              <w:t>Минимально допустимый у</w:t>
            </w:r>
            <w:r w:rsidR="00CA3990" w:rsidRPr="00D523E3">
              <w:rPr>
                <w:sz w:val="24"/>
                <w:szCs w:val="24"/>
              </w:rPr>
              <w:t xml:space="preserve">ровень обеспеченности </w:t>
            </w:r>
          </w:p>
        </w:tc>
        <w:tc>
          <w:tcPr>
            <w:tcW w:w="2696" w:type="pct"/>
            <w:gridSpan w:val="2"/>
          </w:tcPr>
          <w:p w:rsidR="00CA3990" w:rsidRPr="00CA3990" w:rsidRDefault="00CA3990" w:rsidP="00CA3990">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Pr>
                <w:rFonts w:eastAsia="Times New Roman"/>
                <w:color w:val="000000"/>
                <w:sz w:val="24"/>
                <w:szCs w:val="24"/>
              </w:rPr>
              <w:t xml:space="preserve">. </w:t>
            </w:r>
            <w:r>
              <w:rPr>
                <w:sz w:val="24"/>
                <w:szCs w:val="24"/>
              </w:rPr>
              <w:t>У</w:t>
            </w:r>
            <w:r w:rsidRPr="006D3787">
              <w:rPr>
                <w:sz w:val="24"/>
                <w:szCs w:val="24"/>
              </w:rPr>
              <w:t xml:space="preserve">станавливается на уровне фактической обеспеченности года </w:t>
            </w:r>
            <w:r>
              <w:rPr>
                <w:sz w:val="24"/>
                <w:szCs w:val="24"/>
              </w:rPr>
              <w:t>в количестве 13 штук.</w:t>
            </w:r>
          </w:p>
        </w:tc>
      </w:tr>
      <w:tr w:rsidR="006F750A" w:rsidTr="006F750A">
        <w:trPr>
          <w:gridAfter w:val="1"/>
          <w:wAfter w:w="20" w:type="pct"/>
        </w:trPr>
        <w:tc>
          <w:tcPr>
            <w:tcW w:w="343" w:type="pct"/>
            <w:vMerge/>
            <w:vAlign w:val="center"/>
          </w:tcPr>
          <w:p w:rsidR="00CA3990" w:rsidRDefault="00CA3990" w:rsidP="00DD0C45">
            <w:pPr>
              <w:pStyle w:val="a4"/>
              <w:spacing w:line="240" w:lineRule="auto"/>
              <w:ind w:left="0" w:firstLine="0"/>
              <w:jc w:val="left"/>
              <w:rPr>
                <w:sz w:val="24"/>
                <w:szCs w:val="24"/>
              </w:rPr>
            </w:pPr>
            <w:bookmarkStart w:id="16" w:name="_GoBack" w:colFirst="2" w:colLast="2"/>
          </w:p>
        </w:tc>
        <w:tc>
          <w:tcPr>
            <w:tcW w:w="982" w:type="pct"/>
            <w:vMerge/>
            <w:vAlign w:val="center"/>
          </w:tcPr>
          <w:p w:rsidR="00CA3990" w:rsidRPr="006D3787" w:rsidRDefault="00CA3990" w:rsidP="00DD0C45">
            <w:pPr>
              <w:pStyle w:val="a4"/>
              <w:spacing w:line="240" w:lineRule="auto"/>
              <w:ind w:left="0" w:firstLine="0"/>
              <w:jc w:val="left"/>
              <w:rPr>
                <w:sz w:val="24"/>
                <w:szCs w:val="24"/>
              </w:rPr>
            </w:pPr>
          </w:p>
        </w:tc>
        <w:tc>
          <w:tcPr>
            <w:tcW w:w="959" w:type="pct"/>
          </w:tcPr>
          <w:p w:rsidR="00CA3990" w:rsidRPr="00D523E3" w:rsidRDefault="00D2333F" w:rsidP="00DD0C45">
            <w:pPr>
              <w:pStyle w:val="a4"/>
              <w:spacing w:line="240" w:lineRule="auto"/>
              <w:ind w:left="0" w:firstLine="0"/>
              <w:jc w:val="left"/>
              <w:rPr>
                <w:sz w:val="24"/>
                <w:szCs w:val="24"/>
              </w:rPr>
            </w:pPr>
            <w:r w:rsidRPr="005544B6">
              <w:rPr>
                <w:sz w:val="24"/>
                <w:szCs w:val="24"/>
              </w:rPr>
              <w:t xml:space="preserve">Максимально допустимый уровень территориальной </w:t>
            </w:r>
            <w:r w:rsidRPr="005544B6">
              <w:rPr>
                <w:sz w:val="24"/>
                <w:szCs w:val="24"/>
              </w:rPr>
              <w:lastRenderedPageBreak/>
              <w:t>доступности</w:t>
            </w:r>
          </w:p>
        </w:tc>
        <w:tc>
          <w:tcPr>
            <w:tcW w:w="2696" w:type="pct"/>
            <w:gridSpan w:val="2"/>
          </w:tcPr>
          <w:p w:rsidR="00CA3990" w:rsidRPr="00872889" w:rsidRDefault="00CA3990" w:rsidP="00CA3990">
            <w:pPr>
              <w:ind w:firstLine="400"/>
              <w:rPr>
                <w:sz w:val="24"/>
                <w:szCs w:val="24"/>
              </w:rPr>
            </w:pPr>
            <w:r>
              <w:rPr>
                <w:sz w:val="24"/>
                <w:szCs w:val="24"/>
              </w:rPr>
              <w:lastRenderedPageBreak/>
              <w:t xml:space="preserve">Радиус пешеходной доступности: от объектов массового посещения – не более 300 м. От зон массового отдыха и спорта не более 100 м. в жилой </w:t>
            </w:r>
            <w:r>
              <w:rPr>
                <w:sz w:val="24"/>
                <w:szCs w:val="24"/>
              </w:rPr>
              <w:lastRenderedPageBreak/>
              <w:t xml:space="preserve">застройке </w:t>
            </w:r>
            <w:r w:rsidR="00A076E4">
              <w:rPr>
                <w:sz w:val="24"/>
                <w:szCs w:val="24"/>
              </w:rPr>
              <w:t>–</w:t>
            </w:r>
            <w:r>
              <w:rPr>
                <w:sz w:val="24"/>
                <w:szCs w:val="24"/>
              </w:rPr>
              <w:t xml:space="preserve"> 600</w:t>
            </w:r>
            <w:r w:rsidR="00A076E4">
              <w:rPr>
                <w:sz w:val="24"/>
                <w:szCs w:val="24"/>
              </w:rPr>
              <w:t xml:space="preserve"> </w:t>
            </w:r>
            <w:r>
              <w:rPr>
                <w:sz w:val="24"/>
                <w:szCs w:val="24"/>
              </w:rPr>
              <w:t>м.</w:t>
            </w:r>
          </w:p>
        </w:tc>
      </w:tr>
      <w:tr w:rsidR="006F750A" w:rsidTr="006F750A">
        <w:trPr>
          <w:gridAfter w:val="1"/>
          <w:wAfter w:w="20" w:type="pct"/>
        </w:trPr>
        <w:tc>
          <w:tcPr>
            <w:tcW w:w="343" w:type="pct"/>
            <w:vMerge w:val="restart"/>
            <w:vAlign w:val="center"/>
          </w:tcPr>
          <w:p w:rsidR="00CA3990" w:rsidRDefault="00CA3990" w:rsidP="00DD0C45">
            <w:pPr>
              <w:pStyle w:val="a4"/>
              <w:spacing w:line="240" w:lineRule="auto"/>
              <w:ind w:left="0" w:firstLine="0"/>
              <w:jc w:val="left"/>
              <w:rPr>
                <w:sz w:val="24"/>
                <w:szCs w:val="24"/>
              </w:rPr>
            </w:pPr>
            <w:r>
              <w:rPr>
                <w:sz w:val="24"/>
                <w:szCs w:val="24"/>
              </w:rPr>
              <w:lastRenderedPageBreak/>
              <w:t>7</w:t>
            </w:r>
          </w:p>
        </w:tc>
        <w:tc>
          <w:tcPr>
            <w:tcW w:w="982" w:type="pct"/>
            <w:vMerge w:val="restart"/>
            <w:vAlign w:val="center"/>
          </w:tcPr>
          <w:p w:rsidR="00CA3990" w:rsidRPr="00382F38" w:rsidRDefault="00CA3990" w:rsidP="00DD0C45">
            <w:pPr>
              <w:pStyle w:val="a4"/>
              <w:spacing w:line="240" w:lineRule="auto"/>
              <w:ind w:left="0" w:firstLine="0"/>
              <w:jc w:val="left"/>
              <w:rPr>
                <w:rFonts w:eastAsia="Times New Roman"/>
                <w:color w:val="000000"/>
                <w:sz w:val="24"/>
                <w:szCs w:val="24"/>
              </w:rPr>
            </w:pPr>
            <w:r w:rsidRPr="00382F38">
              <w:rPr>
                <w:rFonts w:eastAsia="Times New Roman"/>
                <w:color w:val="000000"/>
                <w:sz w:val="24"/>
                <w:szCs w:val="24"/>
              </w:rPr>
              <w:t>Автомобильные стоянки</w:t>
            </w:r>
          </w:p>
        </w:tc>
        <w:tc>
          <w:tcPr>
            <w:tcW w:w="959" w:type="pct"/>
          </w:tcPr>
          <w:p w:rsidR="00CA3990" w:rsidRPr="00D523E3" w:rsidRDefault="00D523E3" w:rsidP="00D523E3">
            <w:pPr>
              <w:pStyle w:val="a4"/>
              <w:spacing w:line="240" w:lineRule="auto"/>
              <w:ind w:left="0" w:firstLine="0"/>
              <w:jc w:val="left"/>
              <w:rPr>
                <w:sz w:val="24"/>
                <w:szCs w:val="24"/>
              </w:rPr>
            </w:pPr>
            <w:r w:rsidRPr="00D523E3">
              <w:rPr>
                <w:sz w:val="24"/>
                <w:szCs w:val="24"/>
              </w:rPr>
              <w:t>Минимально допустимый уровень обеспеченности</w:t>
            </w:r>
          </w:p>
        </w:tc>
        <w:tc>
          <w:tcPr>
            <w:tcW w:w="2696" w:type="pct"/>
            <w:gridSpan w:val="2"/>
          </w:tcPr>
          <w:p w:rsidR="00CA3990" w:rsidRDefault="00CA3990" w:rsidP="00CA3990">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sidR="003A2915">
              <w:rPr>
                <w:rFonts w:eastAsia="Times New Roman"/>
                <w:color w:val="000000"/>
                <w:sz w:val="24"/>
                <w:szCs w:val="24"/>
              </w:rPr>
              <w:t>.</w:t>
            </w:r>
          </w:p>
        </w:tc>
      </w:tr>
      <w:tr w:rsidR="006F750A" w:rsidTr="006F750A">
        <w:trPr>
          <w:gridAfter w:val="1"/>
          <w:wAfter w:w="20" w:type="pct"/>
        </w:trPr>
        <w:tc>
          <w:tcPr>
            <w:tcW w:w="343" w:type="pct"/>
            <w:vMerge/>
          </w:tcPr>
          <w:p w:rsidR="00CA3990" w:rsidRDefault="00CA3990" w:rsidP="00DD0C45">
            <w:pPr>
              <w:pStyle w:val="a4"/>
              <w:spacing w:line="240" w:lineRule="auto"/>
              <w:ind w:left="0" w:firstLine="0"/>
              <w:jc w:val="left"/>
              <w:rPr>
                <w:sz w:val="24"/>
                <w:szCs w:val="24"/>
              </w:rPr>
            </w:pPr>
          </w:p>
        </w:tc>
        <w:tc>
          <w:tcPr>
            <w:tcW w:w="982" w:type="pct"/>
            <w:vMerge/>
          </w:tcPr>
          <w:p w:rsidR="00CA3990" w:rsidRPr="00382F38" w:rsidRDefault="00CA3990" w:rsidP="00DD0C45">
            <w:pPr>
              <w:pStyle w:val="a4"/>
              <w:spacing w:line="240" w:lineRule="auto"/>
              <w:ind w:left="0" w:firstLine="0"/>
              <w:jc w:val="left"/>
              <w:rPr>
                <w:rFonts w:eastAsia="Times New Roman"/>
                <w:color w:val="000000"/>
                <w:sz w:val="24"/>
                <w:szCs w:val="24"/>
              </w:rPr>
            </w:pPr>
          </w:p>
        </w:tc>
        <w:tc>
          <w:tcPr>
            <w:tcW w:w="959" w:type="pct"/>
          </w:tcPr>
          <w:p w:rsidR="00CA3990" w:rsidRPr="00D523E3" w:rsidRDefault="00D2333F" w:rsidP="00382F38">
            <w:pPr>
              <w:pStyle w:val="a4"/>
              <w:spacing w:line="240" w:lineRule="auto"/>
              <w:ind w:left="0" w:firstLine="0"/>
              <w:jc w:val="left"/>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CA3990" w:rsidRDefault="00CA3990" w:rsidP="00CA3990">
            <w:pPr>
              <w:ind w:firstLine="400"/>
              <w:rPr>
                <w:sz w:val="24"/>
                <w:szCs w:val="24"/>
              </w:rPr>
            </w:pPr>
            <w:r>
              <w:rPr>
                <w:rFonts w:eastAsia="Times New Roman"/>
                <w:color w:val="000000"/>
                <w:sz w:val="24"/>
                <w:szCs w:val="24"/>
              </w:rPr>
              <w:t>Показатель принят</w:t>
            </w:r>
            <w:r w:rsidRPr="0097432B">
              <w:rPr>
                <w:rFonts w:eastAsia="Times New Roman"/>
                <w:color w:val="000000"/>
                <w:sz w:val="24"/>
                <w:szCs w:val="24"/>
              </w:rPr>
              <w:t xml:space="preserve"> в соответствии с СП 42.13330.2016</w:t>
            </w:r>
            <w:r w:rsidR="003A2915">
              <w:rPr>
                <w:rFonts w:eastAsia="Times New Roman"/>
                <w:color w:val="000000"/>
                <w:sz w:val="24"/>
                <w:szCs w:val="24"/>
              </w:rPr>
              <w:t>.</w:t>
            </w:r>
          </w:p>
        </w:tc>
      </w:tr>
      <w:tr w:rsidR="00DD0C45" w:rsidTr="006F750A">
        <w:tc>
          <w:tcPr>
            <w:tcW w:w="5000" w:type="pct"/>
            <w:gridSpan w:val="6"/>
          </w:tcPr>
          <w:p w:rsidR="00DD0C45" w:rsidRDefault="00DD0C45" w:rsidP="00DD0C45">
            <w:pPr>
              <w:pStyle w:val="3"/>
              <w:outlineLvl w:val="2"/>
            </w:pPr>
            <w:bookmarkStart w:id="17" w:name="_Toc190857940"/>
            <w:bookmarkEnd w:id="16"/>
            <w:r w:rsidRPr="00A40622">
              <w:t>В области инженерной инфраструктуры</w:t>
            </w:r>
            <w:r>
              <w:t>.</w:t>
            </w:r>
            <w:bookmarkEnd w:id="17"/>
            <w:r w:rsidRPr="009322DC">
              <w:t xml:space="preserve"> </w:t>
            </w:r>
          </w:p>
          <w:p w:rsidR="00DD0C45" w:rsidRPr="006D3787" w:rsidRDefault="00DD0C45" w:rsidP="00DD0C45">
            <w:pPr>
              <w:pStyle w:val="ConsPlusNormal"/>
              <w:spacing w:before="220"/>
              <w:ind w:firstLine="540"/>
              <w:rPr>
                <w:rFonts w:ascii="Times New Roman" w:hAnsi="Times New Roman"/>
                <w:sz w:val="24"/>
                <w:szCs w:val="24"/>
              </w:rPr>
            </w:pPr>
            <w:r w:rsidRPr="009322DC">
              <w:rPr>
                <w:rFonts w:ascii="Times New Roman" w:hAnsi="Times New Roman"/>
                <w:b/>
                <w:sz w:val="22"/>
                <w:szCs w:val="22"/>
              </w:rPr>
              <w:t>Водоснабжение</w:t>
            </w:r>
            <w:r>
              <w:rPr>
                <w:rFonts w:ascii="Times New Roman" w:hAnsi="Times New Roman"/>
                <w:b/>
                <w:sz w:val="22"/>
                <w:szCs w:val="22"/>
              </w:rPr>
              <w:t xml:space="preserve"> </w:t>
            </w:r>
            <w:r w:rsidRPr="009322DC">
              <w:rPr>
                <w:rFonts w:ascii="Times New Roman" w:hAnsi="Times New Roman"/>
                <w:b/>
                <w:sz w:val="22"/>
                <w:szCs w:val="22"/>
              </w:rPr>
              <w:t>и</w:t>
            </w:r>
            <w:r>
              <w:rPr>
                <w:rFonts w:ascii="Times New Roman" w:hAnsi="Times New Roman"/>
                <w:b/>
                <w:sz w:val="22"/>
                <w:szCs w:val="22"/>
              </w:rPr>
              <w:t xml:space="preserve"> </w:t>
            </w:r>
            <w:r w:rsidRPr="009322DC">
              <w:rPr>
                <w:rFonts w:ascii="Times New Roman" w:hAnsi="Times New Roman"/>
                <w:b/>
                <w:sz w:val="22"/>
                <w:szCs w:val="22"/>
              </w:rPr>
              <w:t>водоотведение</w:t>
            </w:r>
          </w:p>
        </w:tc>
      </w:tr>
      <w:tr w:rsidR="00A63137" w:rsidTr="006F750A">
        <w:trPr>
          <w:gridAfter w:val="1"/>
          <w:wAfter w:w="20" w:type="pct"/>
        </w:trPr>
        <w:tc>
          <w:tcPr>
            <w:tcW w:w="343" w:type="pct"/>
            <w:vMerge w:val="restart"/>
          </w:tcPr>
          <w:p w:rsidR="00A63137" w:rsidRPr="006D3787" w:rsidRDefault="00A63137" w:rsidP="00DD0C45">
            <w:pPr>
              <w:pStyle w:val="a4"/>
              <w:spacing w:line="240" w:lineRule="auto"/>
              <w:ind w:left="0" w:firstLine="0"/>
              <w:jc w:val="left"/>
              <w:rPr>
                <w:sz w:val="24"/>
                <w:szCs w:val="24"/>
              </w:rPr>
            </w:pPr>
            <w:r>
              <w:rPr>
                <w:sz w:val="24"/>
                <w:szCs w:val="24"/>
              </w:rPr>
              <w:t>1</w:t>
            </w:r>
          </w:p>
        </w:tc>
        <w:tc>
          <w:tcPr>
            <w:tcW w:w="982" w:type="pct"/>
            <w:vMerge w:val="restart"/>
          </w:tcPr>
          <w:p w:rsidR="00A63137" w:rsidRPr="00A745C7" w:rsidRDefault="00A63137" w:rsidP="00DD0C45">
            <w:pPr>
              <w:pStyle w:val="a4"/>
              <w:spacing w:line="240" w:lineRule="auto"/>
              <w:ind w:left="0" w:firstLine="0"/>
              <w:jc w:val="left"/>
              <w:rPr>
                <w:sz w:val="24"/>
                <w:szCs w:val="24"/>
              </w:rPr>
            </w:pPr>
            <w:r w:rsidRPr="00A745C7">
              <w:rPr>
                <w:b/>
                <w:sz w:val="24"/>
                <w:szCs w:val="24"/>
              </w:rPr>
              <w:t xml:space="preserve">Водоснабжение </w:t>
            </w:r>
          </w:p>
        </w:tc>
        <w:tc>
          <w:tcPr>
            <w:tcW w:w="959" w:type="pct"/>
          </w:tcPr>
          <w:p w:rsidR="00A63137" w:rsidRPr="00A745C7" w:rsidRDefault="00A63137" w:rsidP="00DD0C45">
            <w:pPr>
              <w:pStyle w:val="a4"/>
              <w:spacing w:line="240" w:lineRule="auto"/>
              <w:ind w:left="0" w:firstLine="0"/>
              <w:jc w:val="left"/>
              <w:rPr>
                <w:sz w:val="24"/>
                <w:szCs w:val="24"/>
              </w:rPr>
            </w:pPr>
            <w:r w:rsidRPr="00A745C7">
              <w:rPr>
                <w:sz w:val="24"/>
                <w:szCs w:val="24"/>
              </w:rPr>
              <w:t>Значение показ</w:t>
            </w:r>
            <w:r>
              <w:rPr>
                <w:sz w:val="24"/>
                <w:szCs w:val="24"/>
              </w:rPr>
              <w:t>ателя удельного водопотребления</w:t>
            </w:r>
          </w:p>
        </w:tc>
        <w:tc>
          <w:tcPr>
            <w:tcW w:w="2696" w:type="pct"/>
            <w:gridSpan w:val="2"/>
          </w:tcPr>
          <w:p w:rsidR="00A63137" w:rsidRPr="004A5B2E" w:rsidRDefault="00A63137" w:rsidP="00CA3990">
            <w:pPr>
              <w:ind w:firstLine="258"/>
              <w:rPr>
                <w:rStyle w:val="Bodytext295pt"/>
                <w:rFonts w:eastAsia="Calibri"/>
                <w:sz w:val="24"/>
                <w:szCs w:val="24"/>
              </w:rPr>
            </w:pPr>
            <w:r w:rsidRPr="00777658">
              <w:rPr>
                <w:rStyle w:val="Bodytext295pt"/>
                <w:rFonts w:eastAsia="Calibri"/>
                <w:sz w:val="24"/>
                <w:szCs w:val="24"/>
              </w:rPr>
              <w:t xml:space="preserve">Зона застройки многоквартирными (малоэтажными, </w:t>
            </w:r>
            <w:proofErr w:type="spellStart"/>
            <w:r w:rsidRPr="00777658">
              <w:rPr>
                <w:rStyle w:val="Bodytext295pt"/>
                <w:rFonts w:eastAsia="Calibri"/>
                <w:sz w:val="24"/>
                <w:szCs w:val="24"/>
              </w:rPr>
              <w:t>среднеэтажными</w:t>
            </w:r>
            <w:proofErr w:type="spellEnd"/>
            <w:r w:rsidRPr="00777658">
              <w:rPr>
                <w:rStyle w:val="Bodytext295pt"/>
                <w:rFonts w:eastAsia="Calibri"/>
                <w:sz w:val="24"/>
                <w:szCs w:val="24"/>
              </w:rPr>
              <w:t xml:space="preserve"> и многоэтажными) жилыми домами с местными водонагревателями</w:t>
            </w:r>
            <w:r w:rsidRPr="004A5B2E">
              <w:rPr>
                <w:rStyle w:val="Bodytext295pt"/>
                <w:rFonts w:eastAsia="Calibri"/>
                <w:sz w:val="24"/>
                <w:szCs w:val="24"/>
              </w:rPr>
              <w:t xml:space="preserve"> -</w:t>
            </w:r>
            <w:r>
              <w:rPr>
                <w:rStyle w:val="Bodytext295pt"/>
                <w:rFonts w:eastAsia="Calibri"/>
                <w:sz w:val="24"/>
                <w:szCs w:val="24"/>
              </w:rPr>
              <w:t xml:space="preserve"> </w:t>
            </w:r>
            <w:r w:rsidRPr="004A5B2E">
              <w:rPr>
                <w:rStyle w:val="Bodytext295pt"/>
                <w:rFonts w:eastAsia="Calibri"/>
                <w:sz w:val="24"/>
                <w:szCs w:val="24"/>
              </w:rPr>
              <w:t>195л/</w:t>
            </w:r>
            <w:proofErr w:type="spellStart"/>
            <w:r w:rsidRPr="004A5B2E">
              <w:rPr>
                <w:rStyle w:val="Bodytext295pt"/>
                <w:rFonts w:eastAsia="Calibri"/>
                <w:sz w:val="24"/>
                <w:szCs w:val="24"/>
              </w:rPr>
              <w:t>сут</w:t>
            </w:r>
            <w:proofErr w:type="spellEnd"/>
            <w:r w:rsidRPr="004A5B2E">
              <w:rPr>
                <w:rStyle w:val="Bodytext295pt"/>
                <w:rFonts w:eastAsia="Calibri"/>
                <w:sz w:val="24"/>
                <w:szCs w:val="24"/>
              </w:rPr>
              <w:t xml:space="preserve"> на 1 жит</w:t>
            </w:r>
            <w:r>
              <w:rPr>
                <w:rStyle w:val="Bodytext295pt"/>
                <w:rFonts w:eastAsia="Calibri"/>
                <w:sz w:val="24"/>
                <w:szCs w:val="24"/>
              </w:rPr>
              <w:t>.</w:t>
            </w:r>
            <w:r w:rsidRPr="004A5B2E">
              <w:rPr>
                <w:rStyle w:val="Bodytext295pt"/>
                <w:rFonts w:eastAsia="Calibri"/>
                <w:sz w:val="24"/>
                <w:szCs w:val="24"/>
              </w:rPr>
              <w:t xml:space="preserve"> </w:t>
            </w:r>
          </w:p>
          <w:p w:rsidR="00A63137" w:rsidRPr="004A5B2E" w:rsidRDefault="00A63137" w:rsidP="00CA3990">
            <w:pPr>
              <w:ind w:firstLine="258"/>
              <w:rPr>
                <w:rStyle w:val="Bodytext295pt"/>
                <w:rFonts w:eastAsia="Calibri"/>
                <w:sz w:val="24"/>
                <w:szCs w:val="24"/>
              </w:rPr>
            </w:pPr>
            <w:r w:rsidRPr="00777658">
              <w:rPr>
                <w:rStyle w:val="Bodytext295pt"/>
                <w:rFonts w:eastAsia="Calibri"/>
                <w:sz w:val="24"/>
                <w:szCs w:val="24"/>
              </w:rPr>
              <w:t>То же с централизованным горячим водоснабжением</w:t>
            </w:r>
            <w:r w:rsidRPr="004A5B2E">
              <w:rPr>
                <w:rStyle w:val="Bodytext295pt"/>
                <w:rFonts w:eastAsia="Calibri"/>
                <w:sz w:val="24"/>
                <w:szCs w:val="24"/>
              </w:rPr>
              <w:t xml:space="preserve"> -</w:t>
            </w:r>
            <w:r>
              <w:rPr>
                <w:rStyle w:val="Bodytext295pt"/>
                <w:rFonts w:eastAsia="Calibri"/>
                <w:sz w:val="24"/>
                <w:szCs w:val="24"/>
              </w:rPr>
              <w:t xml:space="preserve"> </w:t>
            </w:r>
            <w:r w:rsidRPr="004A5B2E">
              <w:rPr>
                <w:rStyle w:val="Bodytext295pt"/>
                <w:rFonts w:eastAsia="Calibri"/>
                <w:sz w:val="24"/>
                <w:szCs w:val="24"/>
              </w:rPr>
              <w:t>230</w:t>
            </w:r>
            <w:r>
              <w:rPr>
                <w:rStyle w:val="Bodytext295pt"/>
                <w:rFonts w:eastAsia="Calibri"/>
                <w:sz w:val="24"/>
                <w:szCs w:val="24"/>
              </w:rPr>
              <w:t xml:space="preserve"> </w:t>
            </w:r>
            <w:r w:rsidRPr="004A5B2E">
              <w:rPr>
                <w:rStyle w:val="Bodytext295pt"/>
                <w:rFonts w:eastAsia="Calibri"/>
                <w:sz w:val="24"/>
                <w:szCs w:val="24"/>
              </w:rPr>
              <w:t>л/</w:t>
            </w:r>
            <w:proofErr w:type="spellStart"/>
            <w:r w:rsidRPr="004A5B2E">
              <w:rPr>
                <w:rStyle w:val="Bodytext295pt"/>
                <w:rFonts w:eastAsia="Calibri"/>
                <w:sz w:val="24"/>
                <w:szCs w:val="24"/>
              </w:rPr>
              <w:t>сут</w:t>
            </w:r>
            <w:proofErr w:type="spellEnd"/>
            <w:r w:rsidRPr="004A5B2E">
              <w:rPr>
                <w:rStyle w:val="Bodytext295pt"/>
                <w:rFonts w:eastAsia="Calibri"/>
                <w:sz w:val="24"/>
                <w:szCs w:val="24"/>
              </w:rPr>
              <w:t xml:space="preserve"> на 1 жит</w:t>
            </w:r>
            <w:r>
              <w:rPr>
                <w:rStyle w:val="Bodytext295pt"/>
                <w:rFonts w:eastAsia="Calibri"/>
                <w:sz w:val="24"/>
                <w:szCs w:val="24"/>
              </w:rPr>
              <w:t>.</w:t>
            </w:r>
          </w:p>
          <w:p w:rsidR="00A63137" w:rsidRPr="004A5B2E" w:rsidRDefault="00A63137" w:rsidP="00CA3990">
            <w:pPr>
              <w:ind w:firstLine="258"/>
              <w:rPr>
                <w:rStyle w:val="Bodytext295pt"/>
                <w:rFonts w:eastAsia="Calibri"/>
                <w:sz w:val="24"/>
                <w:szCs w:val="24"/>
              </w:rPr>
            </w:pPr>
            <w:r w:rsidRPr="00777658">
              <w:rPr>
                <w:rStyle w:val="Bodytext295pt"/>
                <w:rFonts w:eastAsia="Calibri"/>
                <w:sz w:val="24"/>
                <w:szCs w:val="24"/>
              </w:rPr>
              <w:t>Зона застройки индивидуальными жилыми домами с местными водонагревателями</w:t>
            </w:r>
            <w:r w:rsidRPr="004A5B2E">
              <w:rPr>
                <w:rStyle w:val="Bodytext295pt"/>
                <w:rFonts w:eastAsia="Calibri"/>
                <w:sz w:val="24"/>
                <w:szCs w:val="24"/>
              </w:rPr>
              <w:t xml:space="preserve"> -</w:t>
            </w:r>
            <w:r>
              <w:rPr>
                <w:rStyle w:val="Bodytext295pt"/>
                <w:rFonts w:eastAsia="Calibri"/>
                <w:sz w:val="24"/>
                <w:szCs w:val="24"/>
              </w:rPr>
              <w:t xml:space="preserve"> </w:t>
            </w:r>
            <w:r w:rsidRPr="004A5B2E">
              <w:rPr>
                <w:rStyle w:val="Bodytext295pt"/>
                <w:rFonts w:eastAsia="Calibri"/>
                <w:sz w:val="24"/>
                <w:szCs w:val="24"/>
              </w:rPr>
              <w:t>160</w:t>
            </w:r>
            <w:r>
              <w:rPr>
                <w:rStyle w:val="Bodytext295pt"/>
                <w:rFonts w:eastAsia="Calibri"/>
                <w:sz w:val="24"/>
                <w:szCs w:val="24"/>
              </w:rPr>
              <w:t xml:space="preserve"> </w:t>
            </w:r>
            <w:r w:rsidRPr="004A5B2E">
              <w:rPr>
                <w:rStyle w:val="Bodytext295pt"/>
                <w:rFonts w:eastAsia="Calibri"/>
                <w:sz w:val="24"/>
                <w:szCs w:val="24"/>
              </w:rPr>
              <w:t>л/</w:t>
            </w:r>
            <w:proofErr w:type="spellStart"/>
            <w:r w:rsidRPr="004A5B2E">
              <w:rPr>
                <w:rStyle w:val="Bodytext295pt"/>
                <w:rFonts w:eastAsia="Calibri"/>
                <w:sz w:val="24"/>
                <w:szCs w:val="24"/>
              </w:rPr>
              <w:t>сут</w:t>
            </w:r>
            <w:proofErr w:type="spellEnd"/>
            <w:r>
              <w:rPr>
                <w:rStyle w:val="Bodytext295pt"/>
                <w:rFonts w:eastAsia="Calibri"/>
                <w:sz w:val="24"/>
                <w:szCs w:val="24"/>
              </w:rPr>
              <w:t>.</w:t>
            </w:r>
            <w:r w:rsidRPr="004A5B2E">
              <w:rPr>
                <w:rStyle w:val="Bodytext295pt"/>
                <w:rFonts w:eastAsia="Calibri"/>
                <w:sz w:val="24"/>
                <w:szCs w:val="24"/>
              </w:rPr>
              <w:t xml:space="preserve"> на 1 жит.</w:t>
            </w:r>
          </w:p>
          <w:p w:rsidR="00A63137" w:rsidRPr="004A5B2E" w:rsidRDefault="00A63137" w:rsidP="00CA3990">
            <w:pPr>
              <w:ind w:firstLine="258"/>
              <w:rPr>
                <w:rStyle w:val="Bodytext295pt"/>
                <w:rFonts w:eastAsia="Calibri"/>
                <w:sz w:val="24"/>
                <w:szCs w:val="24"/>
              </w:rPr>
            </w:pPr>
            <w:r w:rsidRPr="00777658">
              <w:rPr>
                <w:rStyle w:val="Bodytext295pt"/>
                <w:rFonts w:eastAsia="Calibri"/>
                <w:sz w:val="24"/>
                <w:szCs w:val="24"/>
              </w:rPr>
              <w:t>Пионерские лагеря</w:t>
            </w:r>
            <w:r>
              <w:rPr>
                <w:rStyle w:val="Bodytext295pt"/>
                <w:rFonts w:eastAsia="Calibri"/>
                <w:sz w:val="24"/>
                <w:szCs w:val="24"/>
              </w:rPr>
              <w:t xml:space="preserve"> - </w:t>
            </w:r>
            <w:r w:rsidRPr="004A5B2E">
              <w:rPr>
                <w:rStyle w:val="Bodytext295pt"/>
                <w:rFonts w:eastAsia="Calibri"/>
                <w:sz w:val="24"/>
                <w:szCs w:val="24"/>
              </w:rPr>
              <w:t>130</w:t>
            </w:r>
            <w:r>
              <w:rPr>
                <w:rStyle w:val="Bodytext295pt"/>
                <w:rFonts w:eastAsia="Calibri"/>
                <w:sz w:val="24"/>
                <w:szCs w:val="24"/>
              </w:rPr>
              <w:t xml:space="preserve"> </w:t>
            </w:r>
            <w:r w:rsidRPr="004A5B2E">
              <w:rPr>
                <w:rStyle w:val="Bodytext295pt"/>
                <w:rFonts w:eastAsia="Calibri"/>
                <w:sz w:val="24"/>
                <w:szCs w:val="24"/>
              </w:rPr>
              <w:t>л/</w:t>
            </w:r>
            <w:proofErr w:type="spellStart"/>
            <w:r w:rsidRPr="004A5B2E">
              <w:rPr>
                <w:rStyle w:val="Bodytext295pt"/>
                <w:rFonts w:eastAsia="Calibri"/>
                <w:sz w:val="24"/>
                <w:szCs w:val="24"/>
              </w:rPr>
              <w:t>сут</w:t>
            </w:r>
            <w:proofErr w:type="spellEnd"/>
            <w:r>
              <w:rPr>
                <w:rStyle w:val="Bodytext295pt"/>
                <w:rFonts w:eastAsia="Calibri"/>
                <w:sz w:val="24"/>
                <w:szCs w:val="24"/>
              </w:rPr>
              <w:t>.</w:t>
            </w:r>
            <w:r w:rsidRPr="004A5B2E">
              <w:rPr>
                <w:rStyle w:val="Bodytext295pt"/>
                <w:rFonts w:eastAsia="Calibri"/>
                <w:sz w:val="24"/>
                <w:szCs w:val="24"/>
              </w:rPr>
              <w:t xml:space="preserve"> на 1 жит</w:t>
            </w:r>
            <w:r>
              <w:rPr>
                <w:rStyle w:val="Bodytext295pt"/>
                <w:rFonts w:eastAsia="Calibri"/>
                <w:sz w:val="24"/>
                <w:szCs w:val="24"/>
              </w:rPr>
              <w:t>.</w:t>
            </w:r>
          </w:p>
          <w:p w:rsidR="00A63137" w:rsidRPr="004A5B2E" w:rsidRDefault="00A63137" w:rsidP="00CA3990">
            <w:pPr>
              <w:ind w:firstLine="258"/>
              <w:rPr>
                <w:rStyle w:val="Bodytext295pt"/>
                <w:rFonts w:eastAsia="Calibri"/>
                <w:sz w:val="24"/>
                <w:szCs w:val="24"/>
              </w:rPr>
            </w:pPr>
            <w:r w:rsidRPr="00777658">
              <w:rPr>
                <w:rStyle w:val="Bodytext295pt"/>
                <w:rFonts w:eastAsia="Calibri"/>
                <w:sz w:val="24"/>
                <w:szCs w:val="24"/>
              </w:rPr>
              <w:t>Гостиницы, пансионаты</w:t>
            </w:r>
            <w:r>
              <w:rPr>
                <w:rStyle w:val="Bodytext295pt"/>
                <w:rFonts w:eastAsia="Calibri"/>
                <w:sz w:val="24"/>
                <w:szCs w:val="24"/>
              </w:rPr>
              <w:t xml:space="preserve"> -</w:t>
            </w:r>
            <w:r w:rsidRPr="004A5B2E">
              <w:rPr>
                <w:rStyle w:val="Bodytext295pt"/>
                <w:rFonts w:eastAsia="Calibri"/>
                <w:sz w:val="24"/>
                <w:szCs w:val="24"/>
              </w:rPr>
              <w:t>230</w:t>
            </w:r>
            <w:r>
              <w:rPr>
                <w:rStyle w:val="Bodytext295pt"/>
                <w:rFonts w:eastAsia="Calibri"/>
                <w:sz w:val="24"/>
                <w:szCs w:val="24"/>
              </w:rPr>
              <w:t xml:space="preserve"> </w:t>
            </w:r>
            <w:r w:rsidRPr="004A5B2E">
              <w:rPr>
                <w:rStyle w:val="Bodytext295pt"/>
                <w:rFonts w:eastAsia="Calibri"/>
                <w:sz w:val="24"/>
                <w:szCs w:val="24"/>
              </w:rPr>
              <w:t>л/</w:t>
            </w:r>
            <w:proofErr w:type="spellStart"/>
            <w:r w:rsidRPr="004A5B2E">
              <w:rPr>
                <w:rStyle w:val="Bodytext295pt"/>
                <w:rFonts w:eastAsia="Calibri"/>
                <w:sz w:val="24"/>
                <w:szCs w:val="24"/>
              </w:rPr>
              <w:t>сут</w:t>
            </w:r>
            <w:proofErr w:type="spellEnd"/>
            <w:r w:rsidRPr="004A5B2E">
              <w:rPr>
                <w:rStyle w:val="Bodytext295pt"/>
                <w:rFonts w:eastAsia="Calibri"/>
                <w:sz w:val="24"/>
                <w:szCs w:val="24"/>
              </w:rPr>
              <w:t xml:space="preserve"> на 1 жит.</w:t>
            </w:r>
          </w:p>
        </w:tc>
      </w:tr>
      <w:tr w:rsidR="00A63137" w:rsidTr="006F750A">
        <w:trPr>
          <w:gridAfter w:val="1"/>
          <w:wAfter w:w="20" w:type="pct"/>
        </w:trPr>
        <w:tc>
          <w:tcPr>
            <w:tcW w:w="343" w:type="pct"/>
            <w:vMerge/>
          </w:tcPr>
          <w:p w:rsidR="00A63137" w:rsidRPr="006D3787" w:rsidRDefault="00A63137" w:rsidP="00DD0C45">
            <w:pPr>
              <w:pStyle w:val="a4"/>
              <w:spacing w:line="240" w:lineRule="auto"/>
              <w:ind w:left="0" w:firstLine="0"/>
              <w:jc w:val="left"/>
              <w:rPr>
                <w:sz w:val="24"/>
                <w:szCs w:val="24"/>
              </w:rPr>
            </w:pPr>
          </w:p>
        </w:tc>
        <w:tc>
          <w:tcPr>
            <w:tcW w:w="982" w:type="pct"/>
            <w:vMerge/>
          </w:tcPr>
          <w:p w:rsidR="00A63137" w:rsidRPr="00A745C7" w:rsidRDefault="00A63137" w:rsidP="00DD0C45">
            <w:pPr>
              <w:pStyle w:val="a4"/>
              <w:spacing w:line="240" w:lineRule="auto"/>
              <w:ind w:left="0" w:firstLine="0"/>
              <w:jc w:val="left"/>
              <w:rPr>
                <w:sz w:val="24"/>
                <w:szCs w:val="24"/>
              </w:rPr>
            </w:pPr>
          </w:p>
        </w:tc>
        <w:tc>
          <w:tcPr>
            <w:tcW w:w="959" w:type="pct"/>
          </w:tcPr>
          <w:p w:rsidR="00A63137" w:rsidRPr="00A745C7" w:rsidRDefault="00A63137" w:rsidP="00DD0C45">
            <w:pPr>
              <w:pStyle w:val="a4"/>
              <w:spacing w:line="240" w:lineRule="auto"/>
              <w:ind w:left="0" w:firstLine="0"/>
              <w:jc w:val="left"/>
              <w:rPr>
                <w:sz w:val="24"/>
                <w:szCs w:val="24"/>
              </w:rPr>
            </w:pPr>
          </w:p>
        </w:tc>
        <w:tc>
          <w:tcPr>
            <w:tcW w:w="2696" w:type="pct"/>
            <w:gridSpan w:val="2"/>
          </w:tcPr>
          <w:p w:rsidR="00A63137" w:rsidRPr="00A745C7" w:rsidRDefault="00A63137" w:rsidP="00CA3990">
            <w:pPr>
              <w:ind w:firstLine="258"/>
              <w:rPr>
                <w:sz w:val="24"/>
                <w:szCs w:val="24"/>
              </w:rPr>
            </w:pPr>
            <w:r w:rsidRPr="00A745C7">
              <w:rPr>
                <w:sz w:val="24"/>
                <w:szCs w:val="24"/>
              </w:rPr>
              <w:t>Примечания.</w:t>
            </w:r>
          </w:p>
          <w:p w:rsidR="00A63137" w:rsidRPr="00A745C7" w:rsidRDefault="00A63137" w:rsidP="00CA3990">
            <w:pPr>
              <w:ind w:firstLine="258"/>
              <w:rPr>
                <w:sz w:val="24"/>
                <w:szCs w:val="24"/>
              </w:rPr>
            </w:pPr>
            <w:r w:rsidRPr="00A745C7">
              <w:rPr>
                <w:sz w:val="24"/>
                <w:szCs w:val="24"/>
              </w:rPr>
              <w:t xml:space="preserve">Максимально допустимый уровень территориальной доступности объектов не </w:t>
            </w:r>
            <w:r>
              <w:rPr>
                <w:sz w:val="24"/>
                <w:szCs w:val="24"/>
              </w:rPr>
              <w:t>устанавливается</w:t>
            </w:r>
            <w:r w:rsidRPr="00A745C7">
              <w:rPr>
                <w:sz w:val="24"/>
                <w:szCs w:val="24"/>
              </w:rPr>
              <w:t>.</w:t>
            </w:r>
          </w:p>
          <w:p w:rsidR="00A63137" w:rsidRPr="00A745C7" w:rsidRDefault="00A63137" w:rsidP="00CA3990">
            <w:pPr>
              <w:ind w:firstLine="258"/>
              <w:rPr>
                <w:sz w:val="24"/>
                <w:szCs w:val="24"/>
              </w:rPr>
            </w:pPr>
            <w:r w:rsidRPr="00A745C7">
              <w:rPr>
                <w:sz w:val="24"/>
                <w:szCs w:val="24"/>
              </w:rPr>
              <w:t>Расчетные расходы воды на противопожарные нужды принимать в соответствии:</w:t>
            </w:r>
          </w:p>
          <w:p w:rsidR="00A63137" w:rsidRPr="00A745C7" w:rsidRDefault="00A63137" w:rsidP="00CA3990">
            <w:pPr>
              <w:ind w:firstLine="258"/>
              <w:rPr>
                <w:sz w:val="24"/>
                <w:szCs w:val="24"/>
              </w:rPr>
            </w:pPr>
            <w:r w:rsidRPr="00A745C7">
              <w:rPr>
                <w:sz w:val="24"/>
                <w:szCs w:val="24"/>
              </w:rPr>
              <w:t>– с СП 8.13130.2020 для наружных систем;</w:t>
            </w:r>
          </w:p>
          <w:p w:rsidR="00A63137" w:rsidRPr="00A745C7" w:rsidRDefault="00A63137" w:rsidP="00CA3990">
            <w:pPr>
              <w:ind w:firstLine="258"/>
              <w:rPr>
                <w:sz w:val="24"/>
                <w:szCs w:val="24"/>
              </w:rPr>
            </w:pPr>
            <w:r w:rsidRPr="00A745C7">
              <w:rPr>
                <w:sz w:val="24"/>
                <w:szCs w:val="24"/>
              </w:rPr>
              <w:t>– с СП 10.13130.2020 для внутренних систем;</w:t>
            </w:r>
          </w:p>
          <w:p w:rsidR="00A63137" w:rsidRPr="00A745C7" w:rsidRDefault="00A63137" w:rsidP="00CA3990">
            <w:pPr>
              <w:ind w:firstLine="258"/>
              <w:rPr>
                <w:sz w:val="24"/>
                <w:szCs w:val="24"/>
              </w:rPr>
            </w:pPr>
            <w:r w:rsidRPr="00A745C7">
              <w:rPr>
                <w:sz w:val="24"/>
                <w:szCs w:val="24"/>
              </w:rPr>
              <w:t xml:space="preserve">– с </w:t>
            </w:r>
            <w:hyperlink r:id="rId9" w:tgtFrame="_blank" w:history="1">
              <w:r w:rsidRPr="00A745C7">
                <w:rPr>
                  <w:sz w:val="24"/>
                  <w:szCs w:val="24"/>
                </w:rPr>
                <w:t>СП 484.1311500.2020</w:t>
              </w:r>
            </w:hyperlink>
            <w:r>
              <w:rPr>
                <w:sz w:val="24"/>
                <w:szCs w:val="24"/>
              </w:rPr>
              <w:t xml:space="preserve"> </w:t>
            </w:r>
            <w:r w:rsidRPr="00A745C7">
              <w:rPr>
                <w:sz w:val="24"/>
                <w:szCs w:val="24"/>
              </w:rPr>
              <w:t>для автоматических систем.</w:t>
            </w:r>
          </w:p>
          <w:p w:rsidR="00A63137" w:rsidRPr="00A745C7" w:rsidRDefault="00A63137" w:rsidP="00CA3990">
            <w:pPr>
              <w:ind w:firstLine="258"/>
              <w:rPr>
                <w:sz w:val="24"/>
                <w:szCs w:val="24"/>
              </w:rPr>
            </w:pPr>
            <w:r w:rsidRPr="00A745C7">
              <w:rPr>
                <w:sz w:val="24"/>
                <w:szCs w:val="24"/>
              </w:rPr>
              <w:t>Показатели минимальной обеспеченности жителей многоквартирных домов в части нормативов потребления коммунальных услуг по холодному (горячему) водоснабжению на общедомовые нужды принимаются в соответствии с Приказом Департамента Оренбургской области по ценам и регулированию тарифов от 30.05.2017 г. № 34-н «Об утверждении нормативов потребления коммунальных ресурсов в целях содержания общего имущества в многоквартирном доме на тер</w:t>
            </w:r>
            <w:r>
              <w:rPr>
                <w:sz w:val="24"/>
                <w:szCs w:val="24"/>
              </w:rPr>
              <w:t xml:space="preserve">ритории Оренбургской области». </w:t>
            </w:r>
          </w:p>
        </w:tc>
      </w:tr>
      <w:tr w:rsidR="006F750A" w:rsidTr="009B1A41">
        <w:trPr>
          <w:gridAfter w:val="1"/>
          <w:wAfter w:w="20" w:type="pct"/>
        </w:trPr>
        <w:tc>
          <w:tcPr>
            <w:tcW w:w="343" w:type="pct"/>
          </w:tcPr>
          <w:p w:rsidR="00DD0C45" w:rsidRPr="006D3787" w:rsidRDefault="00DD0C45" w:rsidP="00DD0C45">
            <w:pPr>
              <w:pStyle w:val="a4"/>
              <w:spacing w:line="240" w:lineRule="auto"/>
              <w:ind w:left="0" w:firstLine="0"/>
              <w:jc w:val="left"/>
              <w:rPr>
                <w:sz w:val="24"/>
                <w:szCs w:val="24"/>
              </w:rPr>
            </w:pPr>
            <w:r>
              <w:rPr>
                <w:sz w:val="24"/>
                <w:szCs w:val="24"/>
              </w:rPr>
              <w:t>2</w:t>
            </w:r>
          </w:p>
        </w:tc>
        <w:tc>
          <w:tcPr>
            <w:tcW w:w="982" w:type="pct"/>
          </w:tcPr>
          <w:p w:rsidR="00DD0C45" w:rsidRPr="00A745C7" w:rsidRDefault="00DD0C45" w:rsidP="00DD0C45">
            <w:pPr>
              <w:pStyle w:val="a4"/>
              <w:spacing w:line="240" w:lineRule="auto"/>
              <w:ind w:left="0" w:firstLine="0"/>
              <w:jc w:val="left"/>
              <w:rPr>
                <w:sz w:val="24"/>
                <w:szCs w:val="24"/>
              </w:rPr>
            </w:pPr>
            <w:r w:rsidRPr="006D3787">
              <w:rPr>
                <w:sz w:val="24"/>
                <w:szCs w:val="24"/>
              </w:rPr>
              <w:t>Бытовая канализация</w:t>
            </w:r>
          </w:p>
        </w:tc>
        <w:tc>
          <w:tcPr>
            <w:tcW w:w="959" w:type="pct"/>
            <w:vAlign w:val="center"/>
          </w:tcPr>
          <w:p w:rsidR="00DD0C45" w:rsidRPr="00892945" w:rsidRDefault="00DD0C45" w:rsidP="00F311EA">
            <w:pPr>
              <w:ind w:firstLine="0"/>
              <w:rPr>
                <w:sz w:val="24"/>
                <w:szCs w:val="24"/>
              </w:rPr>
            </w:pPr>
            <w:r w:rsidRPr="006D3787">
              <w:rPr>
                <w:sz w:val="24"/>
                <w:szCs w:val="24"/>
              </w:rPr>
              <w:t>в % от водопотребления</w:t>
            </w:r>
          </w:p>
        </w:tc>
        <w:tc>
          <w:tcPr>
            <w:tcW w:w="1919" w:type="pct"/>
          </w:tcPr>
          <w:p w:rsidR="00DD0C45" w:rsidRDefault="00DD0C45" w:rsidP="00F311EA">
            <w:pPr>
              <w:ind w:firstLine="28"/>
              <w:rPr>
                <w:sz w:val="24"/>
                <w:szCs w:val="24"/>
              </w:rPr>
            </w:pPr>
            <w:r>
              <w:rPr>
                <w:sz w:val="24"/>
                <w:szCs w:val="24"/>
              </w:rPr>
              <w:t>-</w:t>
            </w:r>
            <w:r w:rsidR="00FF38F0">
              <w:rPr>
                <w:sz w:val="24"/>
                <w:szCs w:val="24"/>
              </w:rPr>
              <w:t xml:space="preserve"> </w:t>
            </w:r>
            <w:r w:rsidRPr="006D3787">
              <w:rPr>
                <w:sz w:val="24"/>
                <w:szCs w:val="24"/>
              </w:rPr>
              <w:t>Зона застройки многоквартирными жилыми домами</w:t>
            </w:r>
          </w:p>
          <w:p w:rsidR="00DD0C45" w:rsidRPr="00A745C7" w:rsidRDefault="00DD0C45" w:rsidP="00F311EA">
            <w:pPr>
              <w:ind w:firstLine="28"/>
              <w:rPr>
                <w:sz w:val="24"/>
                <w:szCs w:val="24"/>
              </w:rPr>
            </w:pPr>
            <w:r>
              <w:rPr>
                <w:sz w:val="24"/>
                <w:szCs w:val="24"/>
              </w:rPr>
              <w:lastRenderedPageBreak/>
              <w:t>-</w:t>
            </w:r>
            <w:r w:rsidR="00FF38F0">
              <w:rPr>
                <w:sz w:val="24"/>
                <w:szCs w:val="24"/>
              </w:rPr>
              <w:t xml:space="preserve"> </w:t>
            </w:r>
            <w:r w:rsidRPr="006D3787">
              <w:rPr>
                <w:sz w:val="24"/>
                <w:szCs w:val="24"/>
              </w:rPr>
              <w:t>Зона застройки индивидуальными жилыми домами</w:t>
            </w:r>
          </w:p>
        </w:tc>
        <w:tc>
          <w:tcPr>
            <w:tcW w:w="777" w:type="pct"/>
          </w:tcPr>
          <w:p w:rsidR="00DD0C45" w:rsidRDefault="00DD0C45" w:rsidP="00F311EA">
            <w:pPr>
              <w:ind w:firstLine="0"/>
              <w:rPr>
                <w:sz w:val="24"/>
                <w:szCs w:val="24"/>
              </w:rPr>
            </w:pPr>
            <w:r>
              <w:rPr>
                <w:sz w:val="24"/>
                <w:szCs w:val="24"/>
              </w:rPr>
              <w:lastRenderedPageBreak/>
              <w:t>-100</w:t>
            </w:r>
            <w:r w:rsidRPr="006D3787">
              <w:rPr>
                <w:sz w:val="24"/>
                <w:szCs w:val="24"/>
              </w:rPr>
              <w:t>%</w:t>
            </w:r>
          </w:p>
          <w:p w:rsidR="00DD0C45" w:rsidRPr="00A745C7" w:rsidRDefault="00DD0C45" w:rsidP="00F311EA">
            <w:pPr>
              <w:ind w:firstLine="0"/>
              <w:rPr>
                <w:sz w:val="24"/>
                <w:szCs w:val="24"/>
              </w:rPr>
            </w:pPr>
            <w:r>
              <w:rPr>
                <w:sz w:val="24"/>
                <w:szCs w:val="24"/>
              </w:rPr>
              <w:lastRenderedPageBreak/>
              <w:t>-</w:t>
            </w:r>
          </w:p>
        </w:tc>
      </w:tr>
      <w:tr w:rsidR="006F750A" w:rsidTr="006F750A">
        <w:trPr>
          <w:gridAfter w:val="1"/>
          <w:wAfter w:w="20" w:type="pct"/>
        </w:trPr>
        <w:tc>
          <w:tcPr>
            <w:tcW w:w="343" w:type="pct"/>
          </w:tcPr>
          <w:p w:rsidR="00DD0C45" w:rsidRPr="006D3787" w:rsidRDefault="00DD0C45" w:rsidP="00DD0C45">
            <w:pPr>
              <w:pStyle w:val="a4"/>
              <w:spacing w:line="240" w:lineRule="auto"/>
              <w:ind w:left="0" w:firstLine="0"/>
              <w:jc w:val="left"/>
              <w:rPr>
                <w:sz w:val="24"/>
                <w:szCs w:val="24"/>
              </w:rPr>
            </w:pPr>
            <w:r>
              <w:rPr>
                <w:sz w:val="24"/>
                <w:szCs w:val="24"/>
              </w:rPr>
              <w:lastRenderedPageBreak/>
              <w:t>3</w:t>
            </w:r>
          </w:p>
        </w:tc>
        <w:tc>
          <w:tcPr>
            <w:tcW w:w="982" w:type="pct"/>
          </w:tcPr>
          <w:p w:rsidR="00DD0C45" w:rsidRPr="006D3787" w:rsidRDefault="00DD0C45" w:rsidP="00DD0C45">
            <w:pPr>
              <w:pStyle w:val="a4"/>
              <w:spacing w:line="240" w:lineRule="auto"/>
              <w:ind w:left="0" w:firstLine="0"/>
              <w:jc w:val="left"/>
              <w:rPr>
                <w:sz w:val="24"/>
                <w:szCs w:val="24"/>
              </w:rPr>
            </w:pPr>
            <w:r w:rsidRPr="006D3787">
              <w:rPr>
                <w:sz w:val="24"/>
                <w:szCs w:val="24"/>
              </w:rPr>
              <w:t>Дождевая канализация</w:t>
            </w:r>
          </w:p>
        </w:tc>
        <w:tc>
          <w:tcPr>
            <w:tcW w:w="959" w:type="pct"/>
            <w:vAlign w:val="center"/>
          </w:tcPr>
          <w:p w:rsidR="00DD0C45" w:rsidRPr="006D3787" w:rsidRDefault="00DD0C45" w:rsidP="00F311EA">
            <w:pPr>
              <w:ind w:firstLine="0"/>
              <w:rPr>
                <w:sz w:val="24"/>
                <w:szCs w:val="24"/>
              </w:rPr>
            </w:pPr>
            <w:r w:rsidRPr="006D3787">
              <w:rPr>
                <w:sz w:val="24"/>
                <w:szCs w:val="24"/>
              </w:rPr>
              <w:t>Суточный объем поверхностного стока, поступающий на очистные сооружения</w:t>
            </w:r>
          </w:p>
        </w:tc>
        <w:tc>
          <w:tcPr>
            <w:tcW w:w="2696" w:type="pct"/>
            <w:gridSpan w:val="2"/>
          </w:tcPr>
          <w:p w:rsidR="00DD0C45" w:rsidRPr="00A745C7" w:rsidRDefault="00DD0C45" w:rsidP="009B1A41">
            <w:pPr>
              <w:ind w:firstLine="171"/>
              <w:rPr>
                <w:sz w:val="24"/>
                <w:szCs w:val="24"/>
              </w:rPr>
            </w:pPr>
            <w:r>
              <w:rPr>
                <w:sz w:val="24"/>
                <w:szCs w:val="24"/>
              </w:rPr>
              <w:t xml:space="preserve">50 </w:t>
            </w:r>
            <w:r w:rsidRPr="006D3787">
              <w:rPr>
                <w:sz w:val="24"/>
                <w:szCs w:val="24"/>
              </w:rPr>
              <w:t>м</w:t>
            </w:r>
            <w:r w:rsidRPr="006D3787">
              <w:rPr>
                <w:sz w:val="24"/>
                <w:szCs w:val="24"/>
                <w:vertAlign w:val="superscript"/>
              </w:rPr>
              <w:t>3</w:t>
            </w:r>
            <w:r w:rsidRPr="006D3787">
              <w:rPr>
                <w:sz w:val="24"/>
                <w:szCs w:val="24"/>
              </w:rPr>
              <w:t>/</w:t>
            </w:r>
            <w:proofErr w:type="spellStart"/>
            <w:r w:rsidRPr="006D3787">
              <w:rPr>
                <w:sz w:val="24"/>
                <w:szCs w:val="24"/>
              </w:rPr>
              <w:t>сут</w:t>
            </w:r>
            <w:proofErr w:type="spellEnd"/>
            <w:r w:rsidRPr="006D3787">
              <w:rPr>
                <w:sz w:val="24"/>
                <w:szCs w:val="24"/>
              </w:rPr>
              <w:t>. с 1 га территории</w:t>
            </w:r>
          </w:p>
        </w:tc>
      </w:tr>
      <w:tr w:rsidR="00DD0C45" w:rsidTr="006F750A">
        <w:tc>
          <w:tcPr>
            <w:tcW w:w="5000" w:type="pct"/>
            <w:gridSpan w:val="6"/>
          </w:tcPr>
          <w:p w:rsidR="00DD0C45" w:rsidRPr="00A745C7" w:rsidRDefault="00DD0C45" w:rsidP="00FF38F0">
            <w:pPr>
              <w:pStyle w:val="3"/>
              <w:ind w:firstLine="742"/>
              <w:outlineLvl w:val="2"/>
            </w:pPr>
            <w:bookmarkStart w:id="18" w:name="_Toc190267046"/>
            <w:bookmarkStart w:id="19" w:name="_Toc190267573"/>
            <w:bookmarkStart w:id="20" w:name="_Toc190857941"/>
            <w:r>
              <w:t>О</w:t>
            </w:r>
            <w:r w:rsidRPr="006D3787">
              <w:t xml:space="preserve">бъектов, относящихся к области </w:t>
            </w:r>
            <w:r>
              <w:t>электр</w:t>
            </w:r>
            <w:r w:rsidRPr="006D3787">
              <w:t>оснабжения</w:t>
            </w:r>
            <w:bookmarkEnd w:id="18"/>
            <w:bookmarkEnd w:id="19"/>
            <w:bookmarkEnd w:id="20"/>
          </w:p>
        </w:tc>
      </w:tr>
      <w:tr w:rsidR="006F750A" w:rsidTr="006F750A">
        <w:trPr>
          <w:gridAfter w:val="1"/>
          <w:wAfter w:w="20" w:type="pct"/>
        </w:trPr>
        <w:tc>
          <w:tcPr>
            <w:tcW w:w="343" w:type="pct"/>
          </w:tcPr>
          <w:p w:rsidR="00DD0C45" w:rsidRPr="006D3787" w:rsidRDefault="00DD0C45" w:rsidP="00DD0C45">
            <w:pPr>
              <w:pStyle w:val="a4"/>
              <w:spacing w:line="240" w:lineRule="auto"/>
              <w:ind w:left="0" w:firstLine="0"/>
              <w:jc w:val="left"/>
              <w:rPr>
                <w:sz w:val="24"/>
                <w:szCs w:val="24"/>
              </w:rPr>
            </w:pPr>
            <w:r>
              <w:rPr>
                <w:sz w:val="24"/>
                <w:szCs w:val="24"/>
              </w:rPr>
              <w:t>1</w:t>
            </w:r>
          </w:p>
        </w:tc>
        <w:tc>
          <w:tcPr>
            <w:tcW w:w="982" w:type="pct"/>
          </w:tcPr>
          <w:p w:rsidR="00DD0C45" w:rsidRPr="00A745C7" w:rsidRDefault="009B1A41" w:rsidP="00DD0C45">
            <w:pPr>
              <w:pStyle w:val="a4"/>
              <w:spacing w:line="240" w:lineRule="auto"/>
              <w:ind w:left="0" w:firstLine="0"/>
              <w:jc w:val="left"/>
              <w:rPr>
                <w:sz w:val="24"/>
                <w:szCs w:val="24"/>
              </w:rPr>
            </w:pPr>
            <w:r>
              <w:rPr>
                <w:sz w:val="24"/>
                <w:szCs w:val="24"/>
              </w:rPr>
              <w:t>Э</w:t>
            </w:r>
            <w:r w:rsidR="00DD0C45" w:rsidRPr="00A745C7">
              <w:rPr>
                <w:sz w:val="24"/>
                <w:szCs w:val="24"/>
              </w:rPr>
              <w:t>лектропотребления</w:t>
            </w:r>
          </w:p>
        </w:tc>
        <w:tc>
          <w:tcPr>
            <w:tcW w:w="959" w:type="pct"/>
          </w:tcPr>
          <w:p w:rsidR="00DD0C45" w:rsidRPr="00A745C7" w:rsidRDefault="00DD0C45" w:rsidP="00F311EA">
            <w:pPr>
              <w:ind w:firstLine="0"/>
              <w:rPr>
                <w:sz w:val="24"/>
                <w:szCs w:val="24"/>
              </w:rPr>
            </w:pPr>
            <w:r w:rsidRPr="00A745C7">
              <w:rPr>
                <w:sz w:val="24"/>
                <w:szCs w:val="24"/>
              </w:rPr>
              <w:t>Укрупненные показатели электропотребления:</w:t>
            </w:r>
          </w:p>
        </w:tc>
        <w:tc>
          <w:tcPr>
            <w:tcW w:w="2696" w:type="pct"/>
            <w:gridSpan w:val="2"/>
          </w:tcPr>
          <w:p w:rsidR="00DD0C45" w:rsidRPr="008902E1" w:rsidRDefault="00DD0C45" w:rsidP="00FF38F0">
            <w:pPr>
              <w:ind w:firstLine="300"/>
              <w:rPr>
                <w:sz w:val="24"/>
                <w:szCs w:val="24"/>
              </w:rPr>
            </w:pPr>
            <w:r w:rsidRPr="008902E1">
              <w:rPr>
                <w:sz w:val="24"/>
                <w:szCs w:val="24"/>
              </w:rPr>
              <w:t xml:space="preserve">Расчет электрических нагрузок для разных типов застройки </w:t>
            </w:r>
            <w:r w:rsidR="00E706E6">
              <w:rPr>
                <w:sz w:val="24"/>
                <w:szCs w:val="24"/>
              </w:rPr>
              <w:t>производится</w:t>
            </w:r>
            <w:r w:rsidRPr="008902E1">
              <w:rPr>
                <w:sz w:val="24"/>
                <w:szCs w:val="24"/>
              </w:rPr>
              <w:t xml:space="preserve">   в   соответствии   с   нормами   СП   256.1325800.2016</w:t>
            </w:r>
            <w:r w:rsidR="009B1A41">
              <w:rPr>
                <w:sz w:val="24"/>
                <w:szCs w:val="24"/>
              </w:rPr>
              <w:t xml:space="preserve"> </w:t>
            </w:r>
            <w:r w:rsidRPr="008902E1">
              <w:rPr>
                <w:sz w:val="24"/>
                <w:szCs w:val="24"/>
              </w:rPr>
              <w:t>«Электроустановки жилых и общественных зданий. Правила проектирования и монтажа».</w:t>
            </w:r>
          </w:p>
          <w:p w:rsidR="00DD0C45" w:rsidRPr="008902E1" w:rsidRDefault="00DD0C45" w:rsidP="00FF38F0">
            <w:pPr>
              <w:ind w:firstLine="300"/>
              <w:rPr>
                <w:sz w:val="24"/>
                <w:szCs w:val="24"/>
              </w:rPr>
            </w:pPr>
            <w:r w:rsidRPr="008902E1">
              <w:rPr>
                <w:sz w:val="24"/>
                <w:szCs w:val="24"/>
              </w:rPr>
              <w:t>Дифференцированные расчетные показатели минимальной обеспеченности населения в области электроснабжения принимаются в виде нормативов потребления коммунальных услуг по электроснабжению в жилых помещениях многоквартирных домов и жилых домах, в том числе общежитиях всех типов (детализированные в зависимости от категории жилых помещений, количества комнат и проживающих человек в жилых помещениях), утвержденных Приказом Департамента Оренбургской области по ценам и регулированию тарифов от 30.11.2017 г. № 107-н «Об утверждении нормативов потребления коммунальных услуг по электроснабжению на территории Оренбургской области».</w:t>
            </w:r>
          </w:p>
          <w:p w:rsidR="00DD0C45" w:rsidRPr="00A745C7" w:rsidRDefault="00DD0C45" w:rsidP="00FF38F0">
            <w:pPr>
              <w:ind w:firstLine="300"/>
              <w:rPr>
                <w:sz w:val="24"/>
                <w:szCs w:val="24"/>
              </w:rPr>
            </w:pPr>
            <w:r w:rsidRPr="008902E1">
              <w:rPr>
                <w:sz w:val="24"/>
                <w:szCs w:val="24"/>
              </w:rPr>
              <w:t>Расчетные показатели минимальной обеспеченности жителей многоквартирных домов в части нормативов потребления коммунальных услуг по электроснабжению на общедомовые нужды принимаются в соответствии с Приказом Департамента Оренбургской области по ценам и регулированию тарифов от 30.05.2017 г. № 34-н «Об утверждении нормативов потребления коммунальных ресурсов в целях содержания общего имущества в многоквартирном доме на те</w:t>
            </w:r>
            <w:r w:rsidR="00FF38F0">
              <w:rPr>
                <w:sz w:val="24"/>
                <w:szCs w:val="24"/>
              </w:rPr>
              <w:t>рритории Оренбургской области».</w:t>
            </w:r>
          </w:p>
        </w:tc>
      </w:tr>
      <w:tr w:rsidR="00FF38F0" w:rsidTr="006F750A">
        <w:tc>
          <w:tcPr>
            <w:tcW w:w="5000" w:type="pct"/>
            <w:gridSpan w:val="6"/>
          </w:tcPr>
          <w:p w:rsidR="00FF38F0" w:rsidRPr="00A745C7" w:rsidRDefault="00FF38F0" w:rsidP="00FF38F0">
            <w:pPr>
              <w:pStyle w:val="3"/>
              <w:outlineLvl w:val="2"/>
            </w:pPr>
            <w:bookmarkStart w:id="21" w:name="_Toc190267047"/>
            <w:bookmarkStart w:id="22" w:name="_Toc190267574"/>
            <w:bookmarkStart w:id="23" w:name="_Toc190857942"/>
            <w:r>
              <w:t>О</w:t>
            </w:r>
            <w:r w:rsidRPr="006D3787">
              <w:t>бъектов, относящихся к области тепло-, газоснабжения</w:t>
            </w:r>
            <w:bookmarkEnd w:id="21"/>
            <w:bookmarkEnd w:id="22"/>
            <w:bookmarkEnd w:id="23"/>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r>
              <w:rPr>
                <w:sz w:val="24"/>
                <w:szCs w:val="24"/>
              </w:rPr>
              <w:t>1</w:t>
            </w:r>
          </w:p>
        </w:tc>
        <w:tc>
          <w:tcPr>
            <w:tcW w:w="982" w:type="pct"/>
          </w:tcPr>
          <w:p w:rsidR="00DD0C45" w:rsidRPr="00A745C7" w:rsidRDefault="00DD0C45" w:rsidP="00DD0C45">
            <w:pPr>
              <w:pStyle w:val="a4"/>
              <w:spacing w:line="240" w:lineRule="auto"/>
              <w:ind w:left="0" w:firstLine="0"/>
              <w:jc w:val="left"/>
              <w:rPr>
                <w:sz w:val="24"/>
                <w:szCs w:val="24"/>
              </w:rPr>
            </w:pPr>
            <w:r>
              <w:rPr>
                <w:sz w:val="24"/>
                <w:szCs w:val="24"/>
              </w:rPr>
              <w:t>Газ</w:t>
            </w:r>
          </w:p>
        </w:tc>
        <w:tc>
          <w:tcPr>
            <w:tcW w:w="959" w:type="pct"/>
          </w:tcPr>
          <w:p w:rsidR="00DD0C45" w:rsidRPr="00A745C7" w:rsidRDefault="00DD0C45" w:rsidP="00F311EA">
            <w:pPr>
              <w:ind w:firstLine="0"/>
              <w:rPr>
                <w:sz w:val="24"/>
                <w:szCs w:val="24"/>
              </w:rPr>
            </w:pPr>
            <w:r w:rsidRPr="006D3787">
              <w:rPr>
                <w:sz w:val="24"/>
                <w:szCs w:val="24"/>
              </w:rPr>
              <w:t xml:space="preserve">Укрупненный показатель потребления газа </w:t>
            </w:r>
          </w:p>
        </w:tc>
        <w:tc>
          <w:tcPr>
            <w:tcW w:w="2696" w:type="pct"/>
            <w:gridSpan w:val="2"/>
          </w:tcPr>
          <w:p w:rsidR="00DD0C45" w:rsidRPr="00A745C7" w:rsidRDefault="00DD0C45" w:rsidP="00FF38F0">
            <w:pPr>
              <w:ind w:firstLine="300"/>
              <w:rPr>
                <w:sz w:val="24"/>
                <w:szCs w:val="24"/>
              </w:rPr>
            </w:pPr>
            <w:r w:rsidRPr="00954E4D">
              <w:rPr>
                <w:sz w:val="24"/>
                <w:szCs w:val="24"/>
              </w:rPr>
              <w:t>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tc>
      </w:tr>
      <w:tr w:rsidR="006F750A" w:rsidTr="006F750A">
        <w:trPr>
          <w:gridAfter w:val="1"/>
          <w:wAfter w:w="20" w:type="pct"/>
        </w:trPr>
        <w:tc>
          <w:tcPr>
            <w:tcW w:w="343" w:type="pct"/>
          </w:tcPr>
          <w:p w:rsidR="00DD0C45" w:rsidRPr="00626338" w:rsidRDefault="00DD0C45" w:rsidP="00DD0C45">
            <w:pPr>
              <w:pStyle w:val="a4"/>
              <w:spacing w:line="240" w:lineRule="auto"/>
              <w:ind w:left="0" w:firstLine="0"/>
              <w:jc w:val="left"/>
              <w:rPr>
                <w:sz w:val="24"/>
                <w:szCs w:val="24"/>
              </w:rPr>
            </w:pPr>
            <w:r w:rsidRPr="00626338">
              <w:rPr>
                <w:sz w:val="24"/>
                <w:szCs w:val="24"/>
              </w:rPr>
              <w:lastRenderedPageBreak/>
              <w:t>2</w:t>
            </w:r>
          </w:p>
        </w:tc>
        <w:tc>
          <w:tcPr>
            <w:tcW w:w="982" w:type="pct"/>
          </w:tcPr>
          <w:p w:rsidR="00DD0C45" w:rsidRPr="00A745C7" w:rsidRDefault="00E706E6" w:rsidP="00DD0C45">
            <w:pPr>
              <w:pStyle w:val="a4"/>
              <w:spacing w:line="240" w:lineRule="auto"/>
              <w:ind w:left="0" w:firstLine="0"/>
              <w:jc w:val="left"/>
              <w:rPr>
                <w:sz w:val="24"/>
                <w:szCs w:val="24"/>
              </w:rPr>
            </w:pPr>
            <w:r>
              <w:rPr>
                <w:sz w:val="24"/>
                <w:szCs w:val="24"/>
              </w:rPr>
              <w:t>Т</w:t>
            </w:r>
            <w:r w:rsidR="00DD0C45">
              <w:rPr>
                <w:sz w:val="24"/>
                <w:szCs w:val="24"/>
              </w:rPr>
              <w:t>епловая нагрузка</w:t>
            </w:r>
          </w:p>
        </w:tc>
        <w:tc>
          <w:tcPr>
            <w:tcW w:w="959" w:type="pct"/>
          </w:tcPr>
          <w:p w:rsidR="00DD0C45" w:rsidRPr="00A745C7" w:rsidRDefault="00DD0C45" w:rsidP="00F311EA">
            <w:pPr>
              <w:ind w:firstLine="0"/>
              <w:rPr>
                <w:sz w:val="24"/>
                <w:szCs w:val="24"/>
              </w:rPr>
            </w:pPr>
            <w:r w:rsidRPr="006D3787">
              <w:rPr>
                <w:sz w:val="24"/>
                <w:szCs w:val="24"/>
              </w:rPr>
              <w:t xml:space="preserve">Удельные показатели </w:t>
            </w:r>
            <w:r>
              <w:rPr>
                <w:sz w:val="24"/>
                <w:szCs w:val="24"/>
              </w:rPr>
              <w:t>максимальной тепловой нагрузки</w:t>
            </w:r>
          </w:p>
        </w:tc>
        <w:tc>
          <w:tcPr>
            <w:tcW w:w="2696" w:type="pct"/>
            <w:gridSpan w:val="2"/>
          </w:tcPr>
          <w:p w:rsidR="00382F38" w:rsidRDefault="00DD0C45" w:rsidP="00FF38F0">
            <w:pPr>
              <w:ind w:firstLine="300"/>
              <w:rPr>
                <w:sz w:val="24"/>
                <w:szCs w:val="24"/>
              </w:rPr>
            </w:pPr>
            <w:r w:rsidRPr="00954E4D">
              <w:rPr>
                <w:sz w:val="24"/>
                <w:szCs w:val="24"/>
              </w:rPr>
              <w:t>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r w:rsidR="00382F38">
              <w:rPr>
                <w:sz w:val="24"/>
                <w:szCs w:val="24"/>
              </w:rPr>
              <w:t>.</w:t>
            </w:r>
          </w:p>
          <w:p w:rsidR="00DD0C45" w:rsidRPr="00A745C7" w:rsidRDefault="00382F38" w:rsidP="00FF38F0">
            <w:pPr>
              <w:ind w:firstLine="300"/>
              <w:rPr>
                <w:sz w:val="24"/>
                <w:szCs w:val="24"/>
              </w:rPr>
            </w:pPr>
            <w:r>
              <w:rPr>
                <w:sz w:val="24"/>
                <w:szCs w:val="24"/>
              </w:rPr>
              <w:t>П</w:t>
            </w:r>
            <w:r w:rsidRPr="00954E4D">
              <w:rPr>
                <w:sz w:val="24"/>
                <w:szCs w:val="24"/>
              </w:rPr>
              <w:t>ринимать по нормам</w:t>
            </w:r>
            <w:r w:rsidRPr="00E706E6">
              <w:rPr>
                <w:sz w:val="24"/>
                <w:szCs w:val="24"/>
              </w:rPr>
              <w:t xml:space="preserve"> СП 50.13330.2012 «СНиП 23-02-2003 «Тепловая защита зданий. Актуализированная редакция СНиП 23-02-2003»</w:t>
            </w:r>
          </w:p>
        </w:tc>
      </w:tr>
      <w:tr w:rsidR="006F750A" w:rsidTr="006F750A">
        <w:trPr>
          <w:gridAfter w:val="1"/>
          <w:wAfter w:w="20" w:type="pct"/>
        </w:trPr>
        <w:tc>
          <w:tcPr>
            <w:tcW w:w="343" w:type="pct"/>
          </w:tcPr>
          <w:p w:rsidR="00382F38" w:rsidRPr="00626338" w:rsidRDefault="00FF38F0" w:rsidP="00DD0C45">
            <w:pPr>
              <w:pStyle w:val="a4"/>
              <w:spacing w:line="240" w:lineRule="auto"/>
              <w:ind w:left="0" w:firstLine="0"/>
              <w:jc w:val="left"/>
              <w:rPr>
                <w:sz w:val="24"/>
                <w:szCs w:val="24"/>
              </w:rPr>
            </w:pPr>
            <w:r>
              <w:rPr>
                <w:sz w:val="24"/>
                <w:szCs w:val="24"/>
              </w:rPr>
              <w:t>2.1</w:t>
            </w:r>
          </w:p>
        </w:tc>
        <w:tc>
          <w:tcPr>
            <w:tcW w:w="982" w:type="pct"/>
          </w:tcPr>
          <w:p w:rsidR="00382F38" w:rsidRDefault="00382F38" w:rsidP="00DD0C45">
            <w:pPr>
              <w:pStyle w:val="a4"/>
              <w:spacing w:line="240" w:lineRule="auto"/>
              <w:ind w:left="0" w:firstLine="0"/>
              <w:jc w:val="left"/>
              <w:rPr>
                <w:sz w:val="24"/>
                <w:szCs w:val="24"/>
              </w:rPr>
            </w:pPr>
            <w:r>
              <w:rPr>
                <w:sz w:val="24"/>
                <w:szCs w:val="24"/>
              </w:rPr>
              <w:t xml:space="preserve"> Котельные </w:t>
            </w:r>
          </w:p>
        </w:tc>
        <w:tc>
          <w:tcPr>
            <w:tcW w:w="959" w:type="pct"/>
          </w:tcPr>
          <w:p w:rsidR="00382F38" w:rsidRPr="006D3787" w:rsidRDefault="00382F38" w:rsidP="00F311EA">
            <w:pPr>
              <w:ind w:firstLine="0"/>
              <w:rPr>
                <w:sz w:val="24"/>
                <w:szCs w:val="24"/>
              </w:rPr>
            </w:pPr>
            <w:r w:rsidRPr="00382F38">
              <w:rPr>
                <w:sz w:val="24"/>
                <w:szCs w:val="24"/>
              </w:rPr>
              <w:t>Размеры земельных участков котельных, га</w:t>
            </w:r>
          </w:p>
        </w:tc>
        <w:tc>
          <w:tcPr>
            <w:tcW w:w="2696" w:type="pct"/>
            <w:gridSpan w:val="2"/>
          </w:tcPr>
          <w:p w:rsidR="00382F38" w:rsidRPr="00954E4D" w:rsidRDefault="007C2D23" w:rsidP="00FF38F0">
            <w:pPr>
              <w:ind w:firstLine="300"/>
              <w:rPr>
                <w:sz w:val="24"/>
                <w:szCs w:val="24"/>
              </w:rPr>
            </w:pPr>
            <w:r>
              <w:rPr>
                <w:sz w:val="24"/>
                <w:szCs w:val="24"/>
              </w:rPr>
              <w:t>П</w:t>
            </w:r>
            <w:r w:rsidRPr="00954E4D">
              <w:rPr>
                <w:sz w:val="24"/>
                <w:szCs w:val="24"/>
              </w:rPr>
              <w:t>ринимать по нормам</w:t>
            </w:r>
            <w:r w:rsidRPr="00E706E6">
              <w:rPr>
                <w:sz w:val="24"/>
                <w:szCs w:val="24"/>
              </w:rPr>
              <w:t xml:space="preserve"> </w:t>
            </w:r>
            <w:r w:rsidR="00382F38" w:rsidRPr="00382F38">
              <w:rPr>
                <w:sz w:val="24"/>
                <w:szCs w:val="24"/>
              </w:rPr>
              <w:t>СП 42.13330</w:t>
            </w:r>
            <w:r w:rsidR="00FF38F0">
              <w:rPr>
                <w:sz w:val="24"/>
                <w:szCs w:val="24"/>
              </w:rPr>
              <w:t>.2016</w:t>
            </w:r>
          </w:p>
        </w:tc>
      </w:tr>
      <w:tr w:rsidR="00DD0C45" w:rsidTr="006F750A">
        <w:tc>
          <w:tcPr>
            <w:tcW w:w="5000" w:type="pct"/>
            <w:gridSpan w:val="6"/>
          </w:tcPr>
          <w:p w:rsidR="00DD0C45" w:rsidRPr="00626338" w:rsidRDefault="00DD0C45" w:rsidP="00DD0C45">
            <w:pPr>
              <w:pStyle w:val="3"/>
              <w:outlineLvl w:val="2"/>
            </w:pPr>
            <w:bookmarkStart w:id="24" w:name="_Toc190857943"/>
            <w:r>
              <w:t>В</w:t>
            </w:r>
            <w:r w:rsidRPr="00AB1CD2">
              <w:t xml:space="preserve"> области </w:t>
            </w:r>
            <w:r w:rsidRPr="00626338">
              <w:t>обращения с твердыми коммунальными отходами</w:t>
            </w:r>
            <w:bookmarkEnd w:id="24"/>
            <w:r w:rsidRPr="00626338">
              <w:t xml:space="preserve"> </w:t>
            </w:r>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r>
              <w:rPr>
                <w:sz w:val="24"/>
                <w:szCs w:val="24"/>
              </w:rPr>
              <w:t>1</w:t>
            </w:r>
          </w:p>
        </w:tc>
        <w:tc>
          <w:tcPr>
            <w:tcW w:w="982" w:type="pct"/>
          </w:tcPr>
          <w:p w:rsidR="00DD0C45" w:rsidRPr="00A745C7" w:rsidRDefault="00DD0C45" w:rsidP="00DD0C45">
            <w:pPr>
              <w:pStyle w:val="a4"/>
              <w:spacing w:line="240" w:lineRule="auto"/>
              <w:ind w:left="0" w:firstLine="0"/>
              <w:jc w:val="left"/>
              <w:rPr>
                <w:sz w:val="24"/>
                <w:szCs w:val="24"/>
              </w:rPr>
            </w:pPr>
            <w:r w:rsidRPr="00892945">
              <w:rPr>
                <w:sz w:val="24"/>
                <w:szCs w:val="24"/>
              </w:rPr>
              <w:t>Коммунальные отходы</w:t>
            </w:r>
          </w:p>
        </w:tc>
        <w:tc>
          <w:tcPr>
            <w:tcW w:w="959" w:type="pct"/>
          </w:tcPr>
          <w:p w:rsidR="00DD0C45" w:rsidRPr="00A745C7" w:rsidRDefault="00DD0C45" w:rsidP="00F311EA">
            <w:pPr>
              <w:ind w:firstLine="0"/>
              <w:rPr>
                <w:sz w:val="24"/>
                <w:szCs w:val="24"/>
              </w:rPr>
            </w:pPr>
            <w:r w:rsidRPr="00892945">
              <w:rPr>
                <w:sz w:val="24"/>
                <w:szCs w:val="24"/>
              </w:rPr>
              <w:t xml:space="preserve">Расчетное количество отходов </w:t>
            </w:r>
          </w:p>
        </w:tc>
        <w:tc>
          <w:tcPr>
            <w:tcW w:w="2696" w:type="pct"/>
            <w:gridSpan w:val="2"/>
          </w:tcPr>
          <w:p w:rsidR="00DD0C45" w:rsidRPr="005A7D53" w:rsidRDefault="00DD0C45" w:rsidP="00FF38F0">
            <w:pPr>
              <w:ind w:right="68" w:firstLine="300"/>
              <w:rPr>
                <w:sz w:val="24"/>
                <w:szCs w:val="24"/>
              </w:rPr>
            </w:pPr>
            <w:r w:rsidRPr="005A7D53">
              <w:rPr>
                <w:bCs/>
                <w:sz w:val="24"/>
                <w:szCs w:val="24"/>
              </w:rPr>
              <w:t>Нормативы накопления твёрдых коммунальных отходов (ТКО) в Оренбургской области</w:t>
            </w:r>
            <w:r w:rsidRPr="005A7D53">
              <w:rPr>
                <w:sz w:val="24"/>
                <w:szCs w:val="24"/>
              </w:rPr>
              <w:t> установлены приказом департамента по ценам и регулированию тарифов от 29 ноября 2022 года №257-н:</w:t>
            </w:r>
          </w:p>
          <w:p w:rsidR="00DD0C45" w:rsidRPr="007B48B9" w:rsidRDefault="00DD0C45" w:rsidP="00FF38F0">
            <w:pPr>
              <w:ind w:right="68" w:firstLine="300"/>
              <w:rPr>
                <w:sz w:val="24"/>
                <w:szCs w:val="24"/>
              </w:rPr>
            </w:pPr>
            <w:r w:rsidRPr="005A7D53">
              <w:rPr>
                <w:bCs/>
                <w:sz w:val="24"/>
                <w:szCs w:val="24"/>
              </w:rPr>
              <w:t>Для домовладений в населённых пунктах</w:t>
            </w:r>
            <w:r w:rsidRPr="005A7D53">
              <w:rPr>
                <w:sz w:val="24"/>
                <w:szCs w:val="24"/>
              </w:rPr>
              <w:t>: 1</w:t>
            </w:r>
            <w:r w:rsidRPr="007B48B9">
              <w:rPr>
                <w:sz w:val="24"/>
                <w:szCs w:val="24"/>
              </w:rPr>
              <w:t xml:space="preserve"> проживающий в многоквартирных жилых домах — 220,8 кг/год, в индивидуальных жилых домах — 250,8 кг/год.  </w:t>
            </w:r>
          </w:p>
          <w:p w:rsidR="007C2D23" w:rsidRDefault="00DD0C45" w:rsidP="00FF38F0">
            <w:pPr>
              <w:ind w:right="68" w:firstLine="300"/>
              <w:rPr>
                <w:sz w:val="24"/>
                <w:szCs w:val="24"/>
              </w:rPr>
            </w:pPr>
            <w:r>
              <w:rPr>
                <w:sz w:val="24"/>
                <w:szCs w:val="24"/>
              </w:rPr>
              <w:t>В Домбаровском поссовете для МКД</w:t>
            </w:r>
            <w:r w:rsidR="00FF38F0">
              <w:rPr>
                <w:sz w:val="24"/>
                <w:szCs w:val="24"/>
              </w:rPr>
              <w:t xml:space="preserve"> </w:t>
            </w:r>
            <w:r>
              <w:rPr>
                <w:sz w:val="24"/>
                <w:szCs w:val="24"/>
              </w:rPr>
              <w:t>=</w:t>
            </w:r>
            <w:r w:rsidR="00FF38F0">
              <w:rPr>
                <w:sz w:val="24"/>
                <w:szCs w:val="24"/>
              </w:rPr>
              <w:t xml:space="preserve"> </w:t>
            </w:r>
            <w:r>
              <w:rPr>
                <w:sz w:val="24"/>
                <w:szCs w:val="24"/>
              </w:rPr>
              <w:t>3912*220,8</w:t>
            </w:r>
            <w:r w:rsidR="00FF38F0">
              <w:rPr>
                <w:sz w:val="24"/>
                <w:szCs w:val="24"/>
              </w:rPr>
              <w:t xml:space="preserve"> </w:t>
            </w:r>
            <w:r>
              <w:rPr>
                <w:sz w:val="24"/>
                <w:szCs w:val="24"/>
              </w:rPr>
              <w:t>=</w:t>
            </w:r>
            <w:r w:rsidR="00FF38F0">
              <w:rPr>
                <w:sz w:val="24"/>
                <w:szCs w:val="24"/>
              </w:rPr>
              <w:t xml:space="preserve"> </w:t>
            </w:r>
            <w:r>
              <w:rPr>
                <w:sz w:val="24"/>
                <w:szCs w:val="24"/>
              </w:rPr>
              <w:t>863770</w:t>
            </w:r>
            <w:r w:rsidRPr="007B48B9">
              <w:rPr>
                <w:sz w:val="24"/>
                <w:szCs w:val="24"/>
              </w:rPr>
              <w:t xml:space="preserve"> кг/год</w:t>
            </w:r>
            <w:r w:rsidR="00FF38F0">
              <w:rPr>
                <w:sz w:val="24"/>
                <w:szCs w:val="24"/>
              </w:rPr>
              <w:t>.</w:t>
            </w:r>
          </w:p>
          <w:p w:rsidR="00DD0C45" w:rsidRDefault="00DD0C45" w:rsidP="00FF38F0">
            <w:pPr>
              <w:ind w:right="68" w:firstLine="300"/>
              <w:rPr>
                <w:sz w:val="24"/>
                <w:szCs w:val="24"/>
              </w:rPr>
            </w:pPr>
            <w:r>
              <w:rPr>
                <w:sz w:val="24"/>
                <w:szCs w:val="24"/>
              </w:rPr>
              <w:t>В ИЖС</w:t>
            </w:r>
            <w:r w:rsidR="00FF38F0">
              <w:rPr>
                <w:sz w:val="24"/>
                <w:szCs w:val="24"/>
              </w:rPr>
              <w:t xml:space="preserve"> </w:t>
            </w:r>
            <w:r>
              <w:rPr>
                <w:sz w:val="24"/>
                <w:szCs w:val="24"/>
              </w:rPr>
              <w:t>=</w:t>
            </w:r>
            <w:r w:rsidR="00FF38F0">
              <w:rPr>
                <w:sz w:val="24"/>
                <w:szCs w:val="24"/>
              </w:rPr>
              <w:t xml:space="preserve"> </w:t>
            </w:r>
            <w:r>
              <w:rPr>
                <w:sz w:val="24"/>
                <w:szCs w:val="24"/>
              </w:rPr>
              <w:t xml:space="preserve">3761*250,8=943259 </w:t>
            </w:r>
            <w:r w:rsidRPr="007B48B9">
              <w:rPr>
                <w:sz w:val="24"/>
                <w:szCs w:val="24"/>
              </w:rPr>
              <w:t>кг/год</w:t>
            </w:r>
            <w:r w:rsidR="00FF38F0">
              <w:rPr>
                <w:sz w:val="24"/>
                <w:szCs w:val="24"/>
              </w:rPr>
              <w:t>.</w:t>
            </w:r>
          </w:p>
          <w:p w:rsidR="00DD0C45" w:rsidRPr="00AD7298" w:rsidRDefault="00DD0C45" w:rsidP="00FF38F0">
            <w:pPr>
              <w:ind w:right="68" w:firstLine="300"/>
              <w:rPr>
                <w:b/>
                <w:sz w:val="24"/>
                <w:szCs w:val="24"/>
              </w:rPr>
            </w:pPr>
            <w:r w:rsidRPr="007B48B9">
              <w:rPr>
                <w:sz w:val="24"/>
                <w:szCs w:val="24"/>
              </w:rPr>
              <w:t>Также нормативы для некоторых категорий объектов, кроме домовладений, установлены приказ</w:t>
            </w:r>
            <w:r>
              <w:rPr>
                <w:sz w:val="24"/>
                <w:szCs w:val="24"/>
              </w:rPr>
              <w:t>ом от 10 ноября 2023 года №81-н.</w:t>
            </w:r>
          </w:p>
        </w:tc>
      </w:tr>
      <w:tr w:rsidR="00A63137" w:rsidTr="006F750A">
        <w:trPr>
          <w:gridAfter w:val="1"/>
          <w:wAfter w:w="20" w:type="pct"/>
        </w:trPr>
        <w:tc>
          <w:tcPr>
            <w:tcW w:w="343" w:type="pct"/>
            <w:vMerge w:val="restart"/>
          </w:tcPr>
          <w:p w:rsidR="00A63137" w:rsidRDefault="00A63137" w:rsidP="00DD0C45">
            <w:pPr>
              <w:pStyle w:val="a4"/>
              <w:spacing w:line="240" w:lineRule="auto"/>
              <w:ind w:left="0" w:firstLine="0"/>
              <w:jc w:val="left"/>
              <w:rPr>
                <w:sz w:val="24"/>
                <w:szCs w:val="24"/>
              </w:rPr>
            </w:pPr>
            <w:r>
              <w:rPr>
                <w:sz w:val="24"/>
                <w:szCs w:val="24"/>
              </w:rPr>
              <w:t>2</w:t>
            </w:r>
          </w:p>
        </w:tc>
        <w:tc>
          <w:tcPr>
            <w:tcW w:w="982" w:type="pct"/>
            <w:vMerge w:val="restart"/>
          </w:tcPr>
          <w:p w:rsidR="00A63137" w:rsidRPr="00A40622" w:rsidRDefault="00A63137" w:rsidP="00DD0C45">
            <w:pPr>
              <w:ind w:firstLine="120"/>
              <w:rPr>
                <w:sz w:val="24"/>
                <w:szCs w:val="24"/>
              </w:rPr>
            </w:pPr>
            <w:r w:rsidRPr="00A40622">
              <w:rPr>
                <w:sz w:val="24"/>
                <w:szCs w:val="24"/>
              </w:rPr>
              <w:t>Площадки для установки контейнеров</w:t>
            </w:r>
          </w:p>
        </w:tc>
        <w:tc>
          <w:tcPr>
            <w:tcW w:w="959" w:type="pct"/>
          </w:tcPr>
          <w:p w:rsidR="00A63137" w:rsidRPr="00A40622" w:rsidRDefault="00A63137" w:rsidP="00F311EA">
            <w:pPr>
              <w:ind w:firstLine="0"/>
              <w:rPr>
                <w:sz w:val="24"/>
                <w:szCs w:val="24"/>
              </w:rPr>
            </w:pPr>
            <w:r w:rsidRPr="00A40622">
              <w:rPr>
                <w:sz w:val="24"/>
                <w:szCs w:val="24"/>
              </w:rPr>
              <w:t>Количество площадок для установки контейнеров</w:t>
            </w:r>
          </w:p>
        </w:tc>
        <w:tc>
          <w:tcPr>
            <w:tcW w:w="2696" w:type="pct"/>
            <w:gridSpan w:val="2"/>
          </w:tcPr>
          <w:p w:rsidR="00A63137" w:rsidRDefault="00A63137" w:rsidP="00FF38F0">
            <w:pPr>
              <w:widowControl w:val="0"/>
              <w:ind w:right="112" w:firstLine="301"/>
              <w:rPr>
                <w:sz w:val="24"/>
                <w:szCs w:val="24"/>
              </w:rPr>
            </w:pPr>
            <w:r w:rsidRPr="008311AE">
              <w:rPr>
                <w:color w:val="000000" w:themeColor="text1"/>
                <w:sz w:val="24"/>
                <w:szCs w:val="24"/>
              </w:rPr>
              <w:t xml:space="preserve">Расчетные параметры приняты </w:t>
            </w:r>
            <w:r>
              <w:rPr>
                <w:color w:val="000000" w:themeColor="text1"/>
                <w:sz w:val="24"/>
                <w:szCs w:val="24"/>
              </w:rPr>
              <w:t xml:space="preserve">в соответствии с приказом Министерства экономического развития Российской Федерации от 15.02.2021 № 71 «Об утверждении Методических рекомендаций </w:t>
            </w:r>
            <w:r>
              <w:rPr>
                <w:color w:val="000000" w:themeColor="text1"/>
                <w:sz w:val="24"/>
                <w:szCs w:val="24"/>
                <w:lang w:bidi="ru-RU"/>
              </w:rPr>
              <w:t>по подготовке нормативов градостроительного проектирования</w:t>
            </w:r>
            <w:r>
              <w:rPr>
                <w:color w:val="000000" w:themeColor="text1"/>
                <w:sz w:val="24"/>
                <w:szCs w:val="24"/>
              </w:rPr>
              <w:t>»;</w:t>
            </w:r>
          </w:p>
          <w:p w:rsidR="00A63137" w:rsidRDefault="00A63137" w:rsidP="00FF38F0">
            <w:pPr>
              <w:ind w:right="70" w:firstLine="301"/>
              <w:rPr>
                <w:sz w:val="24"/>
                <w:szCs w:val="24"/>
              </w:rPr>
            </w:pPr>
            <w:r w:rsidRPr="00A40622">
              <w:rPr>
                <w:sz w:val="24"/>
                <w:szCs w:val="24"/>
              </w:rPr>
              <w:t xml:space="preserve">Определяется исходя из численности населения, объёма образования отходов, и необходимого количество контейнеров для сбора мусора. Размер площадок должен быть рассчитан на установку необходимого количества, но не более 5 контейнеров. </w:t>
            </w:r>
          </w:p>
          <w:p w:rsidR="00A63137" w:rsidRDefault="00A63137" w:rsidP="00FF38F0">
            <w:pPr>
              <w:ind w:right="70" w:firstLine="301"/>
              <w:rPr>
                <w:sz w:val="24"/>
                <w:szCs w:val="24"/>
              </w:rPr>
            </w:pPr>
            <w:r w:rsidRPr="00DE6610">
              <w:rPr>
                <w:sz w:val="24"/>
                <w:szCs w:val="24"/>
              </w:rPr>
              <w:t xml:space="preserve">Необходимое число контейнеров рассчитывается по формуле: </w:t>
            </w:r>
            <w:proofErr w:type="spellStart"/>
            <w:r w:rsidRPr="00DE6610">
              <w:rPr>
                <w:sz w:val="24"/>
                <w:szCs w:val="24"/>
              </w:rPr>
              <w:t>Бконт</w:t>
            </w:r>
            <w:proofErr w:type="spellEnd"/>
            <w:r w:rsidRPr="00DE6610">
              <w:rPr>
                <w:sz w:val="24"/>
                <w:szCs w:val="24"/>
              </w:rPr>
              <w:t xml:space="preserve"> = </w:t>
            </w:r>
            <w:proofErr w:type="spellStart"/>
            <w:r w:rsidRPr="00DE6610">
              <w:rPr>
                <w:sz w:val="24"/>
                <w:szCs w:val="24"/>
              </w:rPr>
              <w:t>Пгод</w:t>
            </w:r>
            <w:proofErr w:type="spellEnd"/>
            <w:r w:rsidRPr="00DE6610">
              <w:rPr>
                <w:sz w:val="24"/>
                <w:szCs w:val="24"/>
              </w:rPr>
              <w:t xml:space="preserve"> </w:t>
            </w:r>
            <w:proofErr w:type="spellStart"/>
            <w:r w:rsidRPr="00DE6610">
              <w:rPr>
                <w:sz w:val="24"/>
                <w:szCs w:val="24"/>
              </w:rPr>
              <w:t>t</w:t>
            </w:r>
            <w:proofErr w:type="spellEnd"/>
            <w:r w:rsidRPr="00DE6610">
              <w:rPr>
                <w:sz w:val="24"/>
                <w:szCs w:val="24"/>
              </w:rPr>
              <w:t xml:space="preserve"> К1 / (365 V),</w:t>
            </w:r>
          </w:p>
          <w:p w:rsidR="00A63137" w:rsidRPr="00DE6610" w:rsidRDefault="00A63137" w:rsidP="00FF38F0">
            <w:pPr>
              <w:ind w:right="70" w:firstLine="301"/>
              <w:rPr>
                <w:sz w:val="24"/>
                <w:szCs w:val="24"/>
              </w:rPr>
            </w:pPr>
            <w:r w:rsidRPr="00DE6610">
              <w:rPr>
                <w:sz w:val="24"/>
                <w:szCs w:val="24"/>
              </w:rPr>
              <w:t xml:space="preserve">где </w:t>
            </w:r>
            <w:proofErr w:type="spellStart"/>
            <w:r w:rsidRPr="00DE6610">
              <w:rPr>
                <w:sz w:val="24"/>
                <w:szCs w:val="24"/>
              </w:rPr>
              <w:t>Пгод</w:t>
            </w:r>
            <w:proofErr w:type="spellEnd"/>
            <w:r w:rsidRPr="00DE6610">
              <w:rPr>
                <w:sz w:val="24"/>
                <w:szCs w:val="24"/>
              </w:rPr>
              <w:t xml:space="preserve"> – годовое накопление муниципальных отходов, м3; t – периодичность удаления отходов, </w:t>
            </w:r>
            <w:proofErr w:type="spellStart"/>
            <w:r w:rsidRPr="00DE6610">
              <w:rPr>
                <w:sz w:val="24"/>
                <w:szCs w:val="24"/>
              </w:rPr>
              <w:t>сут</w:t>
            </w:r>
            <w:proofErr w:type="spellEnd"/>
            <w:r w:rsidRPr="00DE6610">
              <w:rPr>
                <w:sz w:val="24"/>
                <w:szCs w:val="24"/>
              </w:rPr>
              <w:t xml:space="preserve">.; К1 – коэффициент неравномерности отходов, 1,25; V – вместимость контейнера. </w:t>
            </w:r>
          </w:p>
          <w:p w:rsidR="00A63137" w:rsidRDefault="00A63137" w:rsidP="00FF38F0">
            <w:pPr>
              <w:ind w:right="70" w:firstLine="301"/>
              <w:rPr>
                <w:sz w:val="24"/>
                <w:szCs w:val="24"/>
              </w:rPr>
            </w:pPr>
            <w:r>
              <w:rPr>
                <w:sz w:val="24"/>
                <w:szCs w:val="24"/>
              </w:rPr>
              <w:lastRenderedPageBreak/>
              <w:t>В районах застройки МКД-  5 площадок по 5 контейнеров.</w:t>
            </w:r>
          </w:p>
          <w:p w:rsidR="00A63137" w:rsidRPr="00A40622" w:rsidRDefault="00A63137" w:rsidP="00FF38F0">
            <w:pPr>
              <w:ind w:right="70" w:firstLine="301"/>
              <w:rPr>
                <w:sz w:val="24"/>
                <w:szCs w:val="24"/>
              </w:rPr>
            </w:pPr>
            <w:r>
              <w:rPr>
                <w:sz w:val="24"/>
                <w:szCs w:val="24"/>
              </w:rPr>
              <w:t>В районах застройки ИЖС - 5 площадок по 5 контейнеров. (При вместимости контейнера 0,7 куб.)</w:t>
            </w:r>
          </w:p>
        </w:tc>
      </w:tr>
      <w:tr w:rsidR="00A63137" w:rsidTr="009668AA">
        <w:trPr>
          <w:gridAfter w:val="1"/>
          <w:wAfter w:w="20" w:type="pct"/>
        </w:trPr>
        <w:tc>
          <w:tcPr>
            <w:tcW w:w="343" w:type="pct"/>
            <w:vMerge/>
          </w:tcPr>
          <w:p w:rsidR="00A63137" w:rsidRDefault="00A63137" w:rsidP="00DD0C45">
            <w:pPr>
              <w:pStyle w:val="a4"/>
              <w:spacing w:line="240" w:lineRule="auto"/>
              <w:ind w:left="0" w:firstLine="0"/>
              <w:jc w:val="left"/>
              <w:rPr>
                <w:sz w:val="24"/>
                <w:szCs w:val="24"/>
              </w:rPr>
            </w:pPr>
          </w:p>
        </w:tc>
        <w:tc>
          <w:tcPr>
            <w:tcW w:w="982" w:type="pct"/>
            <w:vMerge/>
          </w:tcPr>
          <w:p w:rsidR="00A63137" w:rsidRPr="00A40622" w:rsidRDefault="00A63137" w:rsidP="00DD0C45">
            <w:pPr>
              <w:ind w:firstLine="120"/>
              <w:rPr>
                <w:sz w:val="24"/>
                <w:szCs w:val="24"/>
              </w:rPr>
            </w:pPr>
          </w:p>
        </w:tc>
        <w:tc>
          <w:tcPr>
            <w:tcW w:w="959" w:type="pct"/>
          </w:tcPr>
          <w:p w:rsidR="00A63137" w:rsidRPr="00A40622" w:rsidRDefault="00A63137" w:rsidP="00F311EA">
            <w:pPr>
              <w:ind w:firstLine="0"/>
              <w:rPr>
                <w:sz w:val="24"/>
                <w:szCs w:val="24"/>
              </w:rPr>
            </w:pPr>
            <w:r w:rsidRPr="00872889">
              <w:rPr>
                <w:sz w:val="24"/>
                <w:szCs w:val="24"/>
              </w:rPr>
              <w:t>Максимально допустимый уровень территориальной доступности</w:t>
            </w:r>
          </w:p>
        </w:tc>
        <w:tc>
          <w:tcPr>
            <w:tcW w:w="2696" w:type="pct"/>
            <w:gridSpan w:val="2"/>
          </w:tcPr>
          <w:p w:rsidR="00A63137" w:rsidRDefault="00A63137" w:rsidP="00FF38F0">
            <w:pPr>
              <w:ind w:right="68" w:firstLine="301"/>
              <w:rPr>
                <w:sz w:val="24"/>
                <w:szCs w:val="24"/>
              </w:rPr>
            </w:pPr>
            <w:r>
              <w:rPr>
                <w:sz w:val="24"/>
                <w:szCs w:val="24"/>
              </w:rPr>
              <w:t>В районах застройки МКД –пешеходная доступность не более 150 м от входа.</w:t>
            </w:r>
          </w:p>
          <w:p w:rsidR="00A63137" w:rsidRPr="00A40622" w:rsidRDefault="00A63137" w:rsidP="009B1A41">
            <w:pPr>
              <w:ind w:right="68" w:firstLine="301"/>
              <w:rPr>
                <w:sz w:val="24"/>
                <w:szCs w:val="24"/>
              </w:rPr>
            </w:pPr>
            <w:r>
              <w:rPr>
                <w:sz w:val="24"/>
                <w:szCs w:val="24"/>
              </w:rPr>
              <w:t>В районах застройки ИЖС- пешеходная доступность не более 300 м.</w:t>
            </w:r>
          </w:p>
        </w:tc>
      </w:tr>
      <w:tr w:rsidR="00DD0C45" w:rsidTr="006F750A">
        <w:tc>
          <w:tcPr>
            <w:tcW w:w="5000" w:type="pct"/>
            <w:gridSpan w:val="6"/>
          </w:tcPr>
          <w:p w:rsidR="00DD0C45" w:rsidRDefault="00DD0C45" w:rsidP="00DD0C45">
            <w:pPr>
              <w:pStyle w:val="3"/>
              <w:outlineLvl w:val="2"/>
            </w:pPr>
            <w:bookmarkStart w:id="25" w:name="_Toc190857944"/>
            <w:r>
              <w:t>В</w:t>
            </w:r>
            <w:r w:rsidRPr="00AB1CD2">
              <w:t xml:space="preserve"> области</w:t>
            </w:r>
            <w:r>
              <w:t xml:space="preserve"> </w:t>
            </w:r>
            <w:r w:rsidRPr="006D3787">
              <w:t>культуры</w:t>
            </w:r>
            <w:bookmarkEnd w:id="25"/>
          </w:p>
        </w:tc>
      </w:tr>
      <w:tr w:rsidR="006F750A" w:rsidTr="006F750A">
        <w:trPr>
          <w:gridAfter w:val="1"/>
          <w:wAfter w:w="20" w:type="pct"/>
        </w:trPr>
        <w:tc>
          <w:tcPr>
            <w:tcW w:w="343" w:type="pct"/>
            <w:vMerge w:val="restart"/>
            <w:vAlign w:val="center"/>
          </w:tcPr>
          <w:p w:rsidR="00FF38F0" w:rsidRDefault="00FF38F0" w:rsidP="00DD0C45">
            <w:r>
              <w:t>1</w:t>
            </w:r>
          </w:p>
        </w:tc>
        <w:tc>
          <w:tcPr>
            <w:tcW w:w="982" w:type="pct"/>
            <w:vMerge w:val="restart"/>
            <w:vAlign w:val="center"/>
          </w:tcPr>
          <w:p w:rsidR="00FF38F0" w:rsidRPr="00636875" w:rsidRDefault="00FF38F0" w:rsidP="00F311EA">
            <w:pPr>
              <w:pStyle w:val="a4"/>
              <w:spacing w:line="240" w:lineRule="auto"/>
              <w:ind w:left="0" w:firstLine="0"/>
              <w:contextualSpacing w:val="0"/>
              <w:rPr>
                <w:sz w:val="24"/>
                <w:szCs w:val="24"/>
              </w:rPr>
            </w:pPr>
            <w:r w:rsidRPr="00636875">
              <w:rPr>
                <w:sz w:val="24"/>
                <w:szCs w:val="24"/>
              </w:rPr>
              <w:t>Объекты библиотечного обслуживания</w:t>
            </w:r>
          </w:p>
          <w:p w:rsidR="00FF38F0" w:rsidRDefault="00FF38F0" w:rsidP="00F311EA">
            <w:pPr>
              <w:pStyle w:val="a4"/>
              <w:spacing w:line="240" w:lineRule="auto"/>
              <w:ind w:left="0" w:firstLine="0"/>
              <w:contextualSpacing w:val="0"/>
              <w:rPr>
                <w:rFonts w:eastAsia="Times New Roman"/>
                <w:color w:val="000000"/>
                <w:sz w:val="24"/>
                <w:szCs w:val="24"/>
              </w:rPr>
            </w:pPr>
            <w:r>
              <w:rPr>
                <w:sz w:val="24"/>
                <w:szCs w:val="24"/>
              </w:rPr>
              <w:t xml:space="preserve"> -</w:t>
            </w:r>
            <w:r w:rsidRPr="00A376EC">
              <w:rPr>
                <w:rFonts w:eastAsia="Times New Roman"/>
                <w:color w:val="000000"/>
                <w:sz w:val="24"/>
                <w:szCs w:val="24"/>
              </w:rPr>
              <w:t xml:space="preserve"> Общедоступная библиотека с детским отделением</w:t>
            </w:r>
          </w:p>
          <w:p w:rsidR="00FF38F0" w:rsidRPr="006D3787" w:rsidRDefault="00FF38F0" w:rsidP="00F311EA">
            <w:pPr>
              <w:ind w:firstLine="0"/>
              <w:rPr>
                <w:rFonts w:eastAsia="Times New Roman"/>
                <w:color w:val="000000"/>
                <w:sz w:val="24"/>
                <w:szCs w:val="24"/>
              </w:rPr>
            </w:pPr>
            <w:r>
              <w:rPr>
                <w:rFonts w:eastAsia="Times New Roman"/>
                <w:color w:val="000000"/>
                <w:sz w:val="24"/>
                <w:szCs w:val="24"/>
              </w:rPr>
              <w:t>-</w:t>
            </w:r>
            <w:r w:rsidR="00F311EA">
              <w:rPr>
                <w:rFonts w:eastAsia="Times New Roman"/>
                <w:color w:val="000000"/>
                <w:sz w:val="24"/>
                <w:szCs w:val="24"/>
              </w:rPr>
              <w:t xml:space="preserve"> </w:t>
            </w:r>
            <w:r w:rsidRPr="006D3787">
              <w:rPr>
                <w:rFonts w:eastAsia="Times New Roman"/>
                <w:color w:val="000000"/>
                <w:sz w:val="24"/>
                <w:szCs w:val="24"/>
              </w:rPr>
              <w:t xml:space="preserve">Точка доступа к полнотекстовым информационным ресурсам </w:t>
            </w:r>
          </w:p>
          <w:p w:rsidR="00FF38F0" w:rsidRPr="006D3787" w:rsidRDefault="00FF38F0" w:rsidP="00F311EA">
            <w:pPr>
              <w:ind w:firstLine="0"/>
              <w:rPr>
                <w:sz w:val="24"/>
                <w:szCs w:val="24"/>
              </w:rPr>
            </w:pPr>
            <w:r w:rsidRPr="002A5408">
              <w:rPr>
                <w:rFonts w:eastAsia="Times New Roman"/>
                <w:color w:val="000000"/>
                <w:sz w:val="24"/>
                <w:szCs w:val="24"/>
              </w:rPr>
              <w:t>-</w:t>
            </w:r>
            <w:r w:rsidR="00F311EA">
              <w:rPr>
                <w:rFonts w:eastAsia="Times New Roman"/>
                <w:color w:val="000000"/>
                <w:sz w:val="24"/>
                <w:szCs w:val="24"/>
              </w:rPr>
              <w:t xml:space="preserve"> </w:t>
            </w:r>
            <w:r w:rsidRPr="002A5408">
              <w:rPr>
                <w:rFonts w:eastAsia="Times New Roman"/>
                <w:color w:val="000000"/>
                <w:sz w:val="24"/>
                <w:szCs w:val="24"/>
              </w:rPr>
              <w:t>Филиал общедоступных библиотек с детским отделением</w:t>
            </w:r>
          </w:p>
        </w:tc>
        <w:tc>
          <w:tcPr>
            <w:tcW w:w="959" w:type="pct"/>
          </w:tcPr>
          <w:p w:rsidR="00FF38F0" w:rsidRPr="006D3787" w:rsidRDefault="00FF38F0" w:rsidP="00F311EA">
            <w:pPr>
              <w:ind w:firstLine="0"/>
              <w:rPr>
                <w:sz w:val="24"/>
                <w:szCs w:val="24"/>
              </w:rPr>
            </w:pPr>
            <w:r w:rsidRPr="006D3787">
              <w:rPr>
                <w:sz w:val="24"/>
                <w:szCs w:val="24"/>
              </w:rPr>
              <w:t>Минимально допустимый уровень обеспеченности</w:t>
            </w:r>
          </w:p>
        </w:tc>
        <w:tc>
          <w:tcPr>
            <w:tcW w:w="2696" w:type="pct"/>
            <w:gridSpan w:val="2"/>
          </w:tcPr>
          <w:p w:rsidR="00FF38F0" w:rsidRDefault="00FF38F0" w:rsidP="00FF38F0">
            <w:pPr>
              <w:widowControl w:val="0"/>
              <w:ind w:right="-64" w:firstLine="300"/>
              <w:rPr>
                <w:rFonts w:eastAsia="Times New Roman"/>
                <w:color w:val="000000"/>
                <w:sz w:val="24"/>
                <w:szCs w:val="24"/>
              </w:rPr>
            </w:pPr>
            <w:r>
              <w:rPr>
                <w:rFonts w:eastAsia="Times New Roman"/>
                <w:color w:val="000000"/>
                <w:sz w:val="24"/>
                <w:szCs w:val="24"/>
              </w:rPr>
              <w:t>Устанавливается в</w:t>
            </w:r>
            <w:r w:rsidRPr="006D3787">
              <w:rPr>
                <w:rFonts w:eastAsia="Times New Roman"/>
                <w:color w:val="000000"/>
                <w:sz w:val="24"/>
                <w:szCs w:val="24"/>
              </w:rPr>
              <w:t xml:space="preserve"> соответствии </w:t>
            </w:r>
            <w:r>
              <w:rPr>
                <w:rFonts w:eastAsia="Times New Roman"/>
                <w:color w:val="000000"/>
                <w:sz w:val="24"/>
                <w:szCs w:val="24"/>
              </w:rPr>
              <w:t>с</w:t>
            </w:r>
            <w:r w:rsidRPr="006D3787">
              <w:rPr>
                <w:rFonts w:eastAsia="Times New Roman"/>
                <w:color w:val="000000"/>
                <w:sz w:val="24"/>
                <w:szCs w:val="24"/>
              </w:rPr>
              <w:t xml:space="preserve"> распоряжением Минкультур</w:t>
            </w:r>
            <w:r>
              <w:rPr>
                <w:rFonts w:eastAsia="Times New Roman"/>
                <w:color w:val="000000"/>
                <w:sz w:val="24"/>
                <w:szCs w:val="24"/>
              </w:rPr>
              <w:t xml:space="preserve">ы России от 02.08.2017 № Р-965 </w:t>
            </w:r>
            <w:r w:rsidRPr="006D3787">
              <w:rPr>
                <w:rFonts w:eastAsia="Times New Roman"/>
                <w:color w:val="000000"/>
                <w:sz w:val="24"/>
                <w:szCs w:val="24"/>
              </w:rPr>
              <w:t xml:space="preserve">  </w:t>
            </w:r>
          </w:p>
          <w:p w:rsidR="00FF38F0" w:rsidRPr="006D3787" w:rsidRDefault="00FF38F0" w:rsidP="00FF38F0">
            <w:pPr>
              <w:widowControl w:val="0"/>
              <w:ind w:right="-64" w:firstLine="300"/>
              <w:rPr>
                <w:rFonts w:eastAsia="Times New Roman"/>
                <w:color w:val="000000"/>
                <w:sz w:val="24"/>
                <w:szCs w:val="24"/>
              </w:rPr>
            </w:pPr>
            <w:r>
              <w:rPr>
                <w:rFonts w:eastAsia="Times New Roman"/>
                <w:color w:val="000000"/>
                <w:sz w:val="24"/>
                <w:szCs w:val="24"/>
              </w:rPr>
              <w:t xml:space="preserve">- </w:t>
            </w:r>
            <w:r w:rsidRPr="00A376EC">
              <w:rPr>
                <w:rFonts w:eastAsia="Times New Roman"/>
                <w:color w:val="000000"/>
                <w:sz w:val="24"/>
                <w:szCs w:val="24"/>
              </w:rPr>
              <w:t>Общедоступная библиотека с детским отделением</w:t>
            </w:r>
            <w:r w:rsidRPr="006D3787">
              <w:rPr>
                <w:rFonts w:eastAsia="Times New Roman"/>
                <w:color w:val="000000"/>
                <w:sz w:val="24"/>
                <w:szCs w:val="24"/>
              </w:rPr>
              <w:t xml:space="preserve"> - 1 объект на административный центр </w:t>
            </w:r>
            <w:r w:rsidRPr="00A376EC">
              <w:rPr>
                <w:rFonts w:eastAsia="Times New Roman"/>
                <w:color w:val="000000"/>
                <w:sz w:val="24"/>
                <w:szCs w:val="24"/>
              </w:rPr>
              <w:t>поселения</w:t>
            </w:r>
          </w:p>
          <w:p w:rsidR="00FF38F0" w:rsidRDefault="00FF38F0" w:rsidP="00FF38F0">
            <w:pPr>
              <w:widowControl w:val="0"/>
              <w:ind w:right="-64" w:firstLine="300"/>
              <w:rPr>
                <w:rFonts w:eastAsia="Times New Roman"/>
                <w:color w:val="000000"/>
                <w:sz w:val="24"/>
                <w:szCs w:val="24"/>
              </w:rPr>
            </w:pPr>
            <w:r>
              <w:rPr>
                <w:rFonts w:eastAsia="Times New Roman"/>
                <w:color w:val="000000"/>
                <w:sz w:val="24"/>
                <w:szCs w:val="24"/>
              </w:rPr>
              <w:t xml:space="preserve">- </w:t>
            </w:r>
            <w:r w:rsidRPr="006D3787">
              <w:rPr>
                <w:rFonts w:eastAsia="Times New Roman"/>
                <w:color w:val="000000"/>
                <w:sz w:val="24"/>
                <w:szCs w:val="24"/>
              </w:rPr>
              <w:t xml:space="preserve">Точка доступа к полнотекстовым информационным </w:t>
            </w:r>
            <w:r w:rsidR="009B1A41" w:rsidRPr="006D3787">
              <w:rPr>
                <w:rFonts w:eastAsia="Times New Roman"/>
                <w:color w:val="000000"/>
                <w:sz w:val="24"/>
                <w:szCs w:val="24"/>
              </w:rPr>
              <w:t xml:space="preserve">ресурсам </w:t>
            </w:r>
            <w:r w:rsidR="009B1A41">
              <w:rPr>
                <w:rFonts w:eastAsia="Times New Roman"/>
                <w:color w:val="000000"/>
                <w:sz w:val="24"/>
                <w:szCs w:val="24"/>
              </w:rPr>
              <w:t>-</w:t>
            </w:r>
            <w:r w:rsidRPr="006D3787">
              <w:rPr>
                <w:rFonts w:eastAsia="Times New Roman"/>
                <w:color w:val="000000"/>
                <w:sz w:val="24"/>
                <w:szCs w:val="24"/>
              </w:rPr>
              <w:t xml:space="preserve"> 1 объект на административный центр </w:t>
            </w:r>
            <w:r w:rsidRPr="00A376EC">
              <w:rPr>
                <w:rFonts w:eastAsia="Times New Roman"/>
                <w:color w:val="000000"/>
                <w:sz w:val="24"/>
                <w:szCs w:val="24"/>
              </w:rPr>
              <w:t>поселения</w:t>
            </w:r>
            <w:r w:rsidRPr="006D3787">
              <w:rPr>
                <w:rFonts w:eastAsia="Times New Roman"/>
                <w:color w:val="000000"/>
                <w:sz w:val="24"/>
                <w:szCs w:val="24"/>
              </w:rPr>
              <w:t>.</w:t>
            </w:r>
          </w:p>
          <w:p w:rsidR="00FF38F0" w:rsidRPr="00A376EC" w:rsidRDefault="00FF38F0" w:rsidP="00FF38F0">
            <w:pPr>
              <w:widowControl w:val="0"/>
              <w:ind w:right="-64" w:firstLine="300"/>
              <w:rPr>
                <w:rFonts w:eastAsia="Times New Roman"/>
                <w:color w:val="000000"/>
                <w:sz w:val="24"/>
                <w:szCs w:val="24"/>
              </w:rPr>
            </w:pPr>
            <w:r>
              <w:rPr>
                <w:rFonts w:eastAsia="Times New Roman"/>
                <w:color w:val="000000"/>
                <w:sz w:val="24"/>
                <w:szCs w:val="24"/>
              </w:rPr>
              <w:t xml:space="preserve">- </w:t>
            </w:r>
            <w:r w:rsidRPr="002A5408">
              <w:rPr>
                <w:rFonts w:eastAsia="Times New Roman"/>
                <w:color w:val="000000"/>
                <w:sz w:val="24"/>
                <w:szCs w:val="24"/>
              </w:rPr>
              <w:t>Филиал общедоступных библиотек с детским отделением</w:t>
            </w:r>
            <w:r>
              <w:rPr>
                <w:rFonts w:eastAsia="Times New Roman"/>
                <w:color w:val="000000"/>
                <w:sz w:val="24"/>
                <w:szCs w:val="24"/>
              </w:rPr>
              <w:t xml:space="preserve"> - </w:t>
            </w:r>
            <w:r w:rsidRPr="006D3787">
              <w:rPr>
                <w:rFonts w:eastAsia="Times New Roman"/>
                <w:color w:val="000000"/>
                <w:sz w:val="24"/>
                <w:szCs w:val="24"/>
              </w:rPr>
              <w:t>1 объект</w:t>
            </w:r>
            <w:r>
              <w:rPr>
                <w:rFonts w:eastAsia="Times New Roman"/>
                <w:color w:val="000000"/>
                <w:sz w:val="24"/>
                <w:szCs w:val="24"/>
              </w:rPr>
              <w:t xml:space="preserve"> на 1т. населения. Соответственно: </w:t>
            </w:r>
            <w:r w:rsidRPr="006D3787">
              <w:rPr>
                <w:sz w:val="24"/>
                <w:szCs w:val="24"/>
              </w:rPr>
              <w:t>7093</w:t>
            </w:r>
            <w:r>
              <w:rPr>
                <w:sz w:val="24"/>
                <w:szCs w:val="24"/>
              </w:rPr>
              <w:t xml:space="preserve">/1000 = 7. Исходя из расчета </w:t>
            </w:r>
            <w:r w:rsidRPr="006D3787">
              <w:rPr>
                <w:rFonts w:eastAsia="Times New Roman"/>
                <w:color w:val="000000"/>
                <w:sz w:val="24"/>
                <w:szCs w:val="24"/>
              </w:rPr>
              <w:t>объем</w:t>
            </w:r>
            <w:r>
              <w:rPr>
                <w:rFonts w:eastAsia="Times New Roman"/>
                <w:color w:val="000000"/>
                <w:sz w:val="24"/>
                <w:szCs w:val="24"/>
              </w:rPr>
              <w:t>а</w:t>
            </w:r>
            <w:r w:rsidRPr="006D3787">
              <w:rPr>
                <w:rFonts w:eastAsia="Times New Roman"/>
                <w:color w:val="000000"/>
                <w:sz w:val="24"/>
                <w:szCs w:val="24"/>
              </w:rPr>
              <w:t xml:space="preserve"> </w:t>
            </w:r>
            <w:r>
              <w:rPr>
                <w:rFonts w:eastAsia="Times New Roman"/>
                <w:color w:val="000000"/>
                <w:sz w:val="24"/>
                <w:szCs w:val="24"/>
              </w:rPr>
              <w:t xml:space="preserve">книжного </w:t>
            </w:r>
            <w:r w:rsidRPr="006D3787">
              <w:rPr>
                <w:rFonts w:eastAsia="Times New Roman"/>
                <w:color w:val="000000"/>
                <w:sz w:val="24"/>
                <w:szCs w:val="24"/>
              </w:rPr>
              <w:t>фонда</w:t>
            </w:r>
            <w:r>
              <w:rPr>
                <w:rFonts w:eastAsia="Times New Roman"/>
                <w:color w:val="000000"/>
                <w:sz w:val="24"/>
                <w:szCs w:val="24"/>
              </w:rPr>
              <w:t xml:space="preserve"> м</w:t>
            </w:r>
            <w:r w:rsidRPr="006D3787">
              <w:rPr>
                <w:sz w:val="24"/>
                <w:szCs w:val="24"/>
              </w:rPr>
              <w:t>инимально допустимый уровень обеспеченности</w:t>
            </w:r>
            <w:r>
              <w:rPr>
                <w:sz w:val="24"/>
                <w:szCs w:val="24"/>
              </w:rPr>
              <w:t xml:space="preserve"> принимается равным фактической обеспеченности =4 филиала.</w:t>
            </w:r>
          </w:p>
        </w:tc>
      </w:tr>
      <w:tr w:rsidR="006F750A" w:rsidTr="006F750A">
        <w:trPr>
          <w:gridAfter w:val="1"/>
          <w:wAfter w:w="20" w:type="pct"/>
        </w:trPr>
        <w:tc>
          <w:tcPr>
            <w:tcW w:w="343" w:type="pct"/>
            <w:vMerge/>
          </w:tcPr>
          <w:p w:rsidR="00FF38F0" w:rsidRDefault="00FF38F0" w:rsidP="00DD0C45">
            <w:pPr>
              <w:pStyle w:val="a4"/>
              <w:spacing w:line="240" w:lineRule="auto"/>
              <w:ind w:left="0" w:firstLine="0"/>
              <w:jc w:val="left"/>
              <w:rPr>
                <w:sz w:val="24"/>
                <w:szCs w:val="24"/>
              </w:rPr>
            </w:pPr>
          </w:p>
        </w:tc>
        <w:tc>
          <w:tcPr>
            <w:tcW w:w="982" w:type="pct"/>
            <w:vMerge/>
          </w:tcPr>
          <w:p w:rsidR="00FF38F0" w:rsidRPr="00A745C7" w:rsidRDefault="00FF38F0" w:rsidP="00DD0C45">
            <w:pPr>
              <w:pStyle w:val="a4"/>
              <w:spacing w:line="240" w:lineRule="auto"/>
              <w:ind w:left="0" w:firstLine="0"/>
              <w:jc w:val="left"/>
              <w:rPr>
                <w:sz w:val="24"/>
                <w:szCs w:val="24"/>
              </w:rPr>
            </w:pPr>
          </w:p>
        </w:tc>
        <w:tc>
          <w:tcPr>
            <w:tcW w:w="959" w:type="pct"/>
            <w:vAlign w:val="center"/>
          </w:tcPr>
          <w:p w:rsidR="00FF38F0" w:rsidRPr="00892945" w:rsidRDefault="00D2333F" w:rsidP="00F311EA">
            <w:pPr>
              <w:ind w:firstLine="0"/>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FF38F0" w:rsidRDefault="00FF38F0" w:rsidP="00FF38F0">
            <w:pPr>
              <w:widowControl w:val="0"/>
              <w:ind w:right="-64" w:firstLine="159"/>
              <w:rPr>
                <w:rFonts w:eastAsia="Times New Roman"/>
                <w:color w:val="000000"/>
                <w:sz w:val="24"/>
                <w:szCs w:val="24"/>
              </w:rPr>
            </w:pPr>
            <w:r>
              <w:rPr>
                <w:rFonts w:eastAsia="Times New Roman"/>
                <w:color w:val="000000"/>
                <w:sz w:val="24"/>
                <w:szCs w:val="24"/>
              </w:rPr>
              <w:t>Устанавливается в</w:t>
            </w:r>
            <w:r w:rsidRPr="006D3787">
              <w:rPr>
                <w:rFonts w:eastAsia="Times New Roman"/>
                <w:color w:val="000000"/>
                <w:sz w:val="24"/>
                <w:szCs w:val="24"/>
              </w:rPr>
              <w:t xml:space="preserve"> соответствии </w:t>
            </w:r>
            <w:r>
              <w:rPr>
                <w:rFonts w:eastAsia="Times New Roman"/>
                <w:color w:val="000000"/>
                <w:sz w:val="24"/>
                <w:szCs w:val="24"/>
              </w:rPr>
              <w:t>с</w:t>
            </w:r>
            <w:r w:rsidRPr="006D3787">
              <w:rPr>
                <w:rFonts w:eastAsia="Times New Roman"/>
                <w:color w:val="000000"/>
                <w:sz w:val="24"/>
                <w:szCs w:val="24"/>
              </w:rPr>
              <w:t xml:space="preserve"> распоряжением Минкультур</w:t>
            </w:r>
            <w:r>
              <w:rPr>
                <w:rFonts w:eastAsia="Times New Roman"/>
                <w:color w:val="000000"/>
                <w:sz w:val="24"/>
                <w:szCs w:val="24"/>
              </w:rPr>
              <w:t xml:space="preserve">ы России от 02.08.2017 № Р-965 </w:t>
            </w:r>
            <w:r w:rsidRPr="006D3787">
              <w:rPr>
                <w:rFonts w:eastAsia="Times New Roman"/>
                <w:color w:val="000000"/>
                <w:sz w:val="24"/>
                <w:szCs w:val="24"/>
              </w:rPr>
              <w:t xml:space="preserve">  </w:t>
            </w:r>
          </w:p>
          <w:p w:rsidR="00FF38F0" w:rsidRPr="00FF38F0" w:rsidRDefault="00FF38F0" w:rsidP="00FF38F0">
            <w:pPr>
              <w:widowControl w:val="0"/>
              <w:ind w:right="-64" w:firstLine="159"/>
              <w:rPr>
                <w:rFonts w:eastAsia="Times New Roman"/>
                <w:color w:val="000000"/>
                <w:sz w:val="24"/>
                <w:szCs w:val="24"/>
              </w:rPr>
            </w:pPr>
            <w:r w:rsidRPr="002A5408">
              <w:rPr>
                <w:rFonts w:eastAsia="Times New Roman"/>
                <w:color w:val="000000"/>
                <w:sz w:val="24"/>
                <w:szCs w:val="24"/>
              </w:rPr>
              <w:t>Транспортная доступность</w:t>
            </w:r>
            <w:r w:rsidRPr="006D3787">
              <w:rPr>
                <w:rFonts w:eastAsia="Times New Roman"/>
                <w:color w:val="000000"/>
                <w:sz w:val="24"/>
                <w:szCs w:val="24"/>
              </w:rPr>
              <w:t xml:space="preserve"> 30 </w:t>
            </w:r>
            <w:r>
              <w:rPr>
                <w:rFonts w:eastAsia="Times New Roman"/>
                <w:color w:val="000000"/>
                <w:sz w:val="24"/>
                <w:szCs w:val="24"/>
              </w:rPr>
              <w:t>минут.</w:t>
            </w:r>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p>
        </w:tc>
        <w:tc>
          <w:tcPr>
            <w:tcW w:w="982" w:type="pct"/>
          </w:tcPr>
          <w:p w:rsidR="00DD0C45" w:rsidRPr="00A745C7" w:rsidRDefault="00DD0C45" w:rsidP="00DD0C45">
            <w:pPr>
              <w:pStyle w:val="a4"/>
              <w:spacing w:line="240" w:lineRule="auto"/>
              <w:ind w:left="0" w:firstLine="0"/>
              <w:jc w:val="left"/>
              <w:rPr>
                <w:sz w:val="24"/>
                <w:szCs w:val="24"/>
              </w:rPr>
            </w:pPr>
          </w:p>
        </w:tc>
        <w:tc>
          <w:tcPr>
            <w:tcW w:w="959" w:type="pct"/>
            <w:vAlign w:val="center"/>
          </w:tcPr>
          <w:p w:rsidR="00DD0C45" w:rsidRPr="006D3787" w:rsidRDefault="00DD0C45" w:rsidP="00F311EA">
            <w:pPr>
              <w:ind w:firstLine="0"/>
              <w:rPr>
                <w:rFonts w:eastAsia="Times New Roman"/>
                <w:color w:val="000000"/>
                <w:sz w:val="24"/>
                <w:szCs w:val="24"/>
              </w:rPr>
            </w:pPr>
            <w:r w:rsidRPr="006D3787">
              <w:rPr>
                <w:rFonts w:eastAsia="Times New Roman"/>
                <w:color w:val="000000"/>
                <w:sz w:val="24"/>
                <w:szCs w:val="24"/>
              </w:rPr>
              <w:t>объем фонда</w:t>
            </w:r>
          </w:p>
        </w:tc>
        <w:tc>
          <w:tcPr>
            <w:tcW w:w="2696" w:type="pct"/>
            <w:gridSpan w:val="2"/>
          </w:tcPr>
          <w:p w:rsidR="00DD0C45" w:rsidRPr="006D3787" w:rsidRDefault="00DD0C45" w:rsidP="00FF38F0">
            <w:pPr>
              <w:widowControl w:val="0"/>
              <w:ind w:right="76" w:firstLine="159"/>
              <w:rPr>
                <w:rFonts w:eastAsia="Times New Roman"/>
                <w:color w:val="000000"/>
                <w:sz w:val="24"/>
                <w:szCs w:val="24"/>
              </w:rPr>
            </w:pPr>
            <w:proofErr w:type="gramStart"/>
            <w:r w:rsidRPr="006D3787">
              <w:rPr>
                <w:rFonts w:eastAsia="Times New Roman"/>
                <w:color w:val="000000"/>
                <w:sz w:val="24"/>
                <w:szCs w:val="24"/>
              </w:rPr>
              <w:t xml:space="preserve">В соответствии с приказом Министерства культуры и внешних связей Оренбургской области от 18.03.2019 №102 «Об утверждении модельного стандарта деятельности государственных библиотек Оренбургской области и библиотек муниципальных образований Оренбургской области» объем фонда должен определяться исходя из средней </w:t>
            </w:r>
            <w:proofErr w:type="spellStart"/>
            <w:r w:rsidR="009B1A41" w:rsidRPr="006D3787">
              <w:rPr>
                <w:rFonts w:eastAsia="Times New Roman"/>
                <w:color w:val="000000"/>
                <w:sz w:val="24"/>
                <w:szCs w:val="24"/>
              </w:rPr>
              <w:t>книгобеспеченности</w:t>
            </w:r>
            <w:proofErr w:type="spellEnd"/>
            <w:r w:rsidR="009B1A41" w:rsidRPr="006D3787">
              <w:rPr>
                <w:rFonts w:eastAsia="Times New Roman"/>
                <w:color w:val="000000"/>
                <w:sz w:val="24"/>
                <w:szCs w:val="24"/>
              </w:rPr>
              <w:t xml:space="preserve"> в</w:t>
            </w:r>
            <w:r w:rsidRPr="006D3787">
              <w:rPr>
                <w:rFonts w:eastAsia="Times New Roman"/>
                <w:color w:val="000000"/>
                <w:sz w:val="24"/>
                <w:szCs w:val="24"/>
              </w:rPr>
              <w:t xml:space="preserve">  сельской местности 7-9 единиц на одного жителя.</w:t>
            </w:r>
            <w:proofErr w:type="gramEnd"/>
          </w:p>
          <w:p w:rsidR="00DD0C45" w:rsidRPr="009B1A41" w:rsidRDefault="00DD0C45" w:rsidP="009B1A41">
            <w:pPr>
              <w:widowControl w:val="0"/>
              <w:ind w:right="76" w:firstLine="159"/>
              <w:rPr>
                <w:rFonts w:eastAsia="Times New Roman"/>
                <w:color w:val="000000"/>
                <w:sz w:val="24"/>
                <w:szCs w:val="24"/>
              </w:rPr>
            </w:pPr>
            <w:r w:rsidRPr="006D3787">
              <w:rPr>
                <w:rFonts w:eastAsia="Times New Roman"/>
                <w:color w:val="000000"/>
                <w:sz w:val="24"/>
                <w:szCs w:val="24"/>
              </w:rPr>
              <w:t>Расчет: 64</w:t>
            </w:r>
            <w:r w:rsidR="009B1A41">
              <w:rPr>
                <w:rFonts w:eastAsia="Times New Roman"/>
                <w:color w:val="000000"/>
                <w:sz w:val="24"/>
                <w:szCs w:val="24"/>
              </w:rPr>
              <w:t>350 / 7693=8 единиц на 1 жителя</w:t>
            </w:r>
          </w:p>
        </w:tc>
      </w:tr>
      <w:tr w:rsidR="006F750A" w:rsidTr="006F750A">
        <w:trPr>
          <w:gridAfter w:val="1"/>
          <w:wAfter w:w="20" w:type="pct"/>
          <w:trHeight w:val="1729"/>
        </w:trPr>
        <w:tc>
          <w:tcPr>
            <w:tcW w:w="343" w:type="pct"/>
            <w:vMerge w:val="restart"/>
            <w:vAlign w:val="center"/>
          </w:tcPr>
          <w:p w:rsidR="00FF38F0" w:rsidRDefault="00FF38F0" w:rsidP="00DD0C45">
            <w:pPr>
              <w:pStyle w:val="a4"/>
              <w:spacing w:line="240" w:lineRule="auto"/>
              <w:ind w:left="0" w:firstLine="0"/>
              <w:jc w:val="left"/>
              <w:rPr>
                <w:sz w:val="24"/>
                <w:szCs w:val="24"/>
              </w:rPr>
            </w:pPr>
            <w:r>
              <w:rPr>
                <w:sz w:val="24"/>
                <w:szCs w:val="24"/>
              </w:rPr>
              <w:lastRenderedPageBreak/>
              <w:t>2</w:t>
            </w:r>
          </w:p>
        </w:tc>
        <w:tc>
          <w:tcPr>
            <w:tcW w:w="982" w:type="pct"/>
            <w:vMerge w:val="restart"/>
            <w:vAlign w:val="center"/>
          </w:tcPr>
          <w:p w:rsidR="00FF38F0" w:rsidRDefault="00FF38F0" w:rsidP="00DD0C45">
            <w:pPr>
              <w:pStyle w:val="a4"/>
              <w:spacing w:line="240" w:lineRule="auto"/>
              <w:ind w:left="0" w:firstLine="0"/>
              <w:jc w:val="left"/>
              <w:rPr>
                <w:rFonts w:eastAsia="Times New Roman"/>
                <w:color w:val="000000"/>
                <w:sz w:val="24"/>
                <w:szCs w:val="24"/>
              </w:rPr>
            </w:pPr>
            <w:r>
              <w:rPr>
                <w:rFonts w:eastAsia="Times New Roman"/>
                <w:color w:val="000000"/>
                <w:sz w:val="24"/>
                <w:szCs w:val="24"/>
              </w:rPr>
              <w:t xml:space="preserve">- </w:t>
            </w:r>
            <w:r w:rsidRPr="00FB45E9">
              <w:rPr>
                <w:rFonts w:eastAsia="Times New Roman"/>
                <w:color w:val="000000"/>
                <w:sz w:val="24"/>
                <w:szCs w:val="24"/>
              </w:rPr>
              <w:t xml:space="preserve">Дом культуры </w:t>
            </w:r>
            <w:r>
              <w:rPr>
                <w:rFonts w:eastAsia="Times New Roman"/>
                <w:color w:val="000000"/>
                <w:sz w:val="24"/>
                <w:szCs w:val="24"/>
              </w:rPr>
              <w:t>(</w:t>
            </w:r>
            <w:r w:rsidRPr="00FB45E9">
              <w:rPr>
                <w:rFonts w:eastAsia="Times New Roman"/>
                <w:color w:val="000000"/>
                <w:sz w:val="24"/>
                <w:szCs w:val="24"/>
              </w:rPr>
              <w:t>Административный центр сельского поселения</w:t>
            </w:r>
            <w:r>
              <w:rPr>
                <w:rFonts w:eastAsia="Times New Roman"/>
                <w:color w:val="000000"/>
                <w:sz w:val="24"/>
                <w:szCs w:val="24"/>
              </w:rPr>
              <w:t>)</w:t>
            </w:r>
            <w:r w:rsidRPr="001C47AC">
              <w:rPr>
                <w:rFonts w:eastAsia="Times New Roman"/>
                <w:color w:val="000000"/>
                <w:sz w:val="24"/>
                <w:szCs w:val="24"/>
              </w:rPr>
              <w:t xml:space="preserve"> </w:t>
            </w:r>
          </w:p>
          <w:p w:rsidR="00FF38F0" w:rsidRPr="00FB45E9" w:rsidRDefault="00FF38F0" w:rsidP="00DD0C45">
            <w:pPr>
              <w:pStyle w:val="a4"/>
              <w:spacing w:line="240" w:lineRule="auto"/>
              <w:ind w:left="0" w:firstLine="0"/>
              <w:jc w:val="left"/>
              <w:rPr>
                <w:rFonts w:eastAsia="Times New Roman"/>
                <w:color w:val="000000"/>
                <w:sz w:val="24"/>
                <w:szCs w:val="24"/>
              </w:rPr>
            </w:pPr>
            <w:r>
              <w:rPr>
                <w:rFonts w:eastAsia="Times New Roman"/>
                <w:color w:val="000000"/>
                <w:sz w:val="24"/>
                <w:szCs w:val="24"/>
              </w:rPr>
              <w:t xml:space="preserve">- </w:t>
            </w:r>
            <w:r w:rsidRPr="001C47AC">
              <w:rPr>
                <w:rFonts w:eastAsia="Times New Roman"/>
                <w:color w:val="000000"/>
                <w:sz w:val="24"/>
                <w:szCs w:val="24"/>
              </w:rPr>
              <w:t>Филиал сельского дома культуры</w:t>
            </w:r>
          </w:p>
        </w:tc>
        <w:tc>
          <w:tcPr>
            <w:tcW w:w="959" w:type="pct"/>
          </w:tcPr>
          <w:p w:rsidR="00FF38F0" w:rsidRPr="006D3787" w:rsidRDefault="00FF38F0" w:rsidP="00F311EA">
            <w:pPr>
              <w:ind w:firstLine="0"/>
              <w:rPr>
                <w:rFonts w:eastAsia="Times New Roman"/>
                <w:color w:val="000000"/>
                <w:sz w:val="24"/>
                <w:szCs w:val="24"/>
              </w:rPr>
            </w:pPr>
            <w:r w:rsidRPr="00FB45E9">
              <w:rPr>
                <w:rFonts w:eastAsia="Times New Roman"/>
                <w:color w:val="000000"/>
                <w:sz w:val="24"/>
                <w:szCs w:val="24"/>
              </w:rPr>
              <w:t>Минимально допустимый уровень обеспеченности</w:t>
            </w:r>
          </w:p>
        </w:tc>
        <w:tc>
          <w:tcPr>
            <w:tcW w:w="2696" w:type="pct"/>
            <w:gridSpan w:val="2"/>
          </w:tcPr>
          <w:p w:rsidR="00FF38F0" w:rsidRDefault="00FF38F0" w:rsidP="00FF38F0">
            <w:pPr>
              <w:widowControl w:val="0"/>
              <w:ind w:right="-64" w:firstLine="159"/>
              <w:rPr>
                <w:rFonts w:eastAsia="Times New Roman"/>
                <w:color w:val="000000"/>
                <w:sz w:val="24"/>
                <w:szCs w:val="24"/>
              </w:rPr>
            </w:pPr>
            <w:r>
              <w:rPr>
                <w:rFonts w:eastAsia="Times New Roman"/>
                <w:color w:val="000000"/>
                <w:sz w:val="24"/>
                <w:szCs w:val="24"/>
              </w:rPr>
              <w:t>Устанавливается в</w:t>
            </w:r>
            <w:r w:rsidRPr="006D3787">
              <w:rPr>
                <w:rFonts w:eastAsia="Times New Roman"/>
                <w:color w:val="000000"/>
                <w:sz w:val="24"/>
                <w:szCs w:val="24"/>
              </w:rPr>
              <w:t xml:space="preserve"> соответствии </w:t>
            </w:r>
            <w:r>
              <w:rPr>
                <w:rFonts w:eastAsia="Times New Roman"/>
                <w:color w:val="000000"/>
                <w:sz w:val="24"/>
                <w:szCs w:val="24"/>
              </w:rPr>
              <w:t>с</w:t>
            </w:r>
            <w:r w:rsidRPr="006D3787">
              <w:rPr>
                <w:rFonts w:eastAsia="Times New Roman"/>
                <w:color w:val="000000"/>
                <w:sz w:val="24"/>
                <w:szCs w:val="24"/>
              </w:rPr>
              <w:t xml:space="preserve"> распоряжением Минкультур</w:t>
            </w:r>
            <w:r>
              <w:rPr>
                <w:rFonts w:eastAsia="Times New Roman"/>
                <w:color w:val="000000"/>
                <w:sz w:val="24"/>
                <w:szCs w:val="24"/>
              </w:rPr>
              <w:t xml:space="preserve">ы России от 02.08.2017 № Р-965 </w:t>
            </w:r>
            <w:r w:rsidRPr="006D3787">
              <w:rPr>
                <w:rFonts w:eastAsia="Times New Roman"/>
                <w:color w:val="000000"/>
                <w:sz w:val="24"/>
                <w:szCs w:val="24"/>
              </w:rPr>
              <w:t xml:space="preserve">  </w:t>
            </w:r>
          </w:p>
          <w:p w:rsidR="00FF38F0" w:rsidRDefault="00FF38F0" w:rsidP="00FF38F0">
            <w:pPr>
              <w:widowControl w:val="0"/>
              <w:ind w:right="76" w:firstLine="159"/>
              <w:rPr>
                <w:rFonts w:eastAsia="Times New Roman"/>
                <w:color w:val="000000"/>
                <w:sz w:val="24"/>
                <w:szCs w:val="24"/>
              </w:rPr>
            </w:pPr>
            <w:r>
              <w:rPr>
                <w:rFonts w:eastAsia="Times New Roman"/>
                <w:color w:val="000000"/>
                <w:sz w:val="24"/>
                <w:szCs w:val="24"/>
              </w:rPr>
              <w:t>-</w:t>
            </w:r>
            <w:r w:rsidR="009B1A41">
              <w:rPr>
                <w:rFonts w:eastAsia="Times New Roman"/>
                <w:color w:val="000000"/>
                <w:sz w:val="24"/>
                <w:szCs w:val="24"/>
              </w:rPr>
              <w:t xml:space="preserve"> </w:t>
            </w:r>
            <w:r w:rsidRPr="00FB45E9">
              <w:rPr>
                <w:rFonts w:eastAsia="Times New Roman"/>
                <w:color w:val="000000"/>
                <w:sz w:val="24"/>
                <w:szCs w:val="24"/>
              </w:rPr>
              <w:t xml:space="preserve">Дом культуры </w:t>
            </w:r>
            <w:r>
              <w:rPr>
                <w:rFonts w:eastAsia="Times New Roman"/>
                <w:color w:val="000000"/>
                <w:sz w:val="24"/>
                <w:szCs w:val="24"/>
              </w:rPr>
              <w:t>- 1</w:t>
            </w:r>
            <w:r w:rsidRPr="006D3787">
              <w:rPr>
                <w:rFonts w:eastAsia="Times New Roman"/>
                <w:color w:val="000000"/>
                <w:sz w:val="24"/>
                <w:szCs w:val="24"/>
              </w:rPr>
              <w:t xml:space="preserve"> объект</w:t>
            </w:r>
            <w:r>
              <w:rPr>
                <w:rFonts w:eastAsia="Times New Roman"/>
                <w:color w:val="000000"/>
                <w:sz w:val="24"/>
                <w:szCs w:val="24"/>
              </w:rPr>
              <w:t xml:space="preserve"> в административном центре.</w:t>
            </w:r>
          </w:p>
          <w:p w:rsidR="00FF38F0" w:rsidRPr="00267B60" w:rsidRDefault="00FF38F0" w:rsidP="00FF38F0">
            <w:pPr>
              <w:widowControl w:val="0"/>
              <w:ind w:right="76" w:firstLine="159"/>
              <w:rPr>
                <w:rFonts w:eastAsia="Times New Roman"/>
                <w:color w:val="000000"/>
                <w:sz w:val="24"/>
                <w:szCs w:val="24"/>
              </w:rPr>
            </w:pPr>
            <w:r w:rsidRPr="00267B60">
              <w:rPr>
                <w:rFonts w:eastAsia="Times New Roman"/>
                <w:color w:val="000000"/>
                <w:sz w:val="24"/>
                <w:szCs w:val="24"/>
              </w:rPr>
              <w:t>-</w:t>
            </w:r>
            <w:r w:rsidR="009B1A41">
              <w:rPr>
                <w:rFonts w:eastAsia="Times New Roman"/>
                <w:color w:val="000000"/>
                <w:sz w:val="24"/>
                <w:szCs w:val="24"/>
              </w:rPr>
              <w:t xml:space="preserve"> </w:t>
            </w:r>
            <w:r w:rsidRPr="00267B60">
              <w:rPr>
                <w:rFonts w:eastAsia="Times New Roman"/>
                <w:color w:val="000000"/>
                <w:sz w:val="24"/>
                <w:szCs w:val="24"/>
              </w:rPr>
              <w:t>Филиал сельского дома культуры</w:t>
            </w:r>
            <w:r w:rsidR="009B1A41">
              <w:rPr>
                <w:rFonts w:eastAsia="Times New Roman"/>
                <w:color w:val="000000"/>
                <w:sz w:val="24"/>
                <w:szCs w:val="24"/>
              </w:rPr>
              <w:t xml:space="preserve"> </w:t>
            </w:r>
            <w:r w:rsidRPr="00267B60">
              <w:rPr>
                <w:rFonts w:eastAsia="Times New Roman"/>
                <w:color w:val="000000"/>
                <w:sz w:val="24"/>
                <w:szCs w:val="24"/>
              </w:rPr>
              <w:t>- 1 На 1 тыс. жителей. Соответственно: 7</w:t>
            </w:r>
            <w:r>
              <w:rPr>
                <w:rFonts w:eastAsia="Times New Roman"/>
                <w:color w:val="000000"/>
                <w:sz w:val="24"/>
                <w:szCs w:val="24"/>
              </w:rPr>
              <w:t>6</w:t>
            </w:r>
            <w:r w:rsidRPr="00267B60">
              <w:rPr>
                <w:rFonts w:eastAsia="Times New Roman"/>
                <w:color w:val="000000"/>
                <w:sz w:val="24"/>
                <w:szCs w:val="24"/>
              </w:rPr>
              <w:t>93/1000</w:t>
            </w:r>
            <w:r w:rsidR="009B1A41">
              <w:rPr>
                <w:rFonts w:eastAsia="Times New Roman"/>
                <w:color w:val="000000"/>
                <w:sz w:val="24"/>
                <w:szCs w:val="24"/>
              </w:rPr>
              <w:t xml:space="preserve"> </w:t>
            </w:r>
            <w:r w:rsidRPr="00267B60">
              <w:rPr>
                <w:rFonts w:eastAsia="Times New Roman"/>
                <w:color w:val="000000"/>
                <w:sz w:val="24"/>
                <w:szCs w:val="24"/>
              </w:rPr>
              <w:t>=</w:t>
            </w:r>
            <w:r w:rsidR="009B1A41">
              <w:rPr>
                <w:rFonts w:eastAsia="Times New Roman"/>
                <w:color w:val="000000"/>
                <w:sz w:val="24"/>
                <w:szCs w:val="24"/>
              </w:rPr>
              <w:t xml:space="preserve"> </w:t>
            </w:r>
            <w:r w:rsidRPr="00267B60">
              <w:rPr>
                <w:rFonts w:eastAsia="Times New Roman"/>
                <w:color w:val="000000"/>
                <w:sz w:val="24"/>
                <w:szCs w:val="24"/>
              </w:rPr>
              <w:t>7.</w:t>
            </w:r>
          </w:p>
          <w:p w:rsidR="00FF38F0" w:rsidRPr="00FF38F0" w:rsidRDefault="00FF38F0" w:rsidP="00FF38F0">
            <w:pPr>
              <w:widowControl w:val="0"/>
              <w:ind w:right="76" w:firstLine="159"/>
              <w:rPr>
                <w:sz w:val="24"/>
                <w:szCs w:val="24"/>
              </w:rPr>
            </w:pPr>
            <w:r w:rsidRPr="00267B60">
              <w:rPr>
                <w:rFonts w:eastAsia="Times New Roman"/>
                <w:color w:val="000000"/>
                <w:sz w:val="24"/>
                <w:szCs w:val="24"/>
              </w:rPr>
              <w:t xml:space="preserve"> Исходя из низкого уровня градостроительного освоения минимально допустимый уровень обеспеченности принимается</w:t>
            </w:r>
            <w:r>
              <w:rPr>
                <w:sz w:val="24"/>
                <w:szCs w:val="24"/>
              </w:rPr>
              <w:t xml:space="preserve"> равным фактической обеспеченности - 4 филиала.</w:t>
            </w:r>
          </w:p>
        </w:tc>
      </w:tr>
      <w:tr w:rsidR="006F750A" w:rsidTr="006F750A">
        <w:trPr>
          <w:gridAfter w:val="1"/>
          <w:wAfter w:w="20" w:type="pct"/>
        </w:trPr>
        <w:tc>
          <w:tcPr>
            <w:tcW w:w="343" w:type="pct"/>
            <w:vMerge/>
          </w:tcPr>
          <w:p w:rsidR="00FF38F0" w:rsidRDefault="00FF38F0" w:rsidP="00DD0C45">
            <w:pPr>
              <w:pStyle w:val="a4"/>
              <w:spacing w:line="240" w:lineRule="auto"/>
              <w:ind w:left="0" w:firstLine="0"/>
              <w:jc w:val="left"/>
              <w:rPr>
                <w:sz w:val="24"/>
                <w:szCs w:val="24"/>
              </w:rPr>
            </w:pPr>
          </w:p>
        </w:tc>
        <w:tc>
          <w:tcPr>
            <w:tcW w:w="982" w:type="pct"/>
            <w:vMerge/>
          </w:tcPr>
          <w:p w:rsidR="00FF38F0" w:rsidRPr="00FB45E9" w:rsidRDefault="00FF38F0" w:rsidP="00DD0C45">
            <w:pPr>
              <w:pStyle w:val="a4"/>
              <w:spacing w:line="240" w:lineRule="auto"/>
              <w:ind w:left="0" w:firstLine="0"/>
              <w:jc w:val="left"/>
              <w:rPr>
                <w:rFonts w:eastAsia="Times New Roman"/>
                <w:color w:val="000000"/>
                <w:sz w:val="24"/>
                <w:szCs w:val="24"/>
              </w:rPr>
            </w:pPr>
          </w:p>
        </w:tc>
        <w:tc>
          <w:tcPr>
            <w:tcW w:w="959" w:type="pct"/>
          </w:tcPr>
          <w:p w:rsidR="00FF38F0" w:rsidRPr="00FB45E9" w:rsidRDefault="00D2333F" w:rsidP="00F311EA">
            <w:pPr>
              <w:ind w:firstLine="0"/>
              <w:rPr>
                <w:rFonts w:eastAsia="Times New Roman"/>
                <w:color w:val="000000"/>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FF38F0" w:rsidRDefault="00FF38F0" w:rsidP="00FF38F0">
            <w:pPr>
              <w:widowControl w:val="0"/>
              <w:ind w:right="-64" w:firstLine="159"/>
              <w:rPr>
                <w:rFonts w:eastAsia="Times New Roman"/>
                <w:color w:val="000000"/>
                <w:sz w:val="24"/>
                <w:szCs w:val="24"/>
              </w:rPr>
            </w:pPr>
            <w:r>
              <w:rPr>
                <w:rFonts w:eastAsia="Times New Roman"/>
                <w:color w:val="000000"/>
                <w:sz w:val="24"/>
                <w:szCs w:val="24"/>
              </w:rPr>
              <w:t>Устанавливается в</w:t>
            </w:r>
            <w:r w:rsidRPr="006D3787">
              <w:rPr>
                <w:rFonts w:eastAsia="Times New Roman"/>
                <w:color w:val="000000"/>
                <w:sz w:val="24"/>
                <w:szCs w:val="24"/>
              </w:rPr>
              <w:t xml:space="preserve"> соответствии </w:t>
            </w:r>
            <w:r>
              <w:rPr>
                <w:rFonts w:eastAsia="Times New Roman"/>
                <w:color w:val="000000"/>
                <w:sz w:val="24"/>
                <w:szCs w:val="24"/>
              </w:rPr>
              <w:t>с</w:t>
            </w:r>
            <w:r w:rsidRPr="006D3787">
              <w:rPr>
                <w:rFonts w:eastAsia="Times New Roman"/>
                <w:color w:val="000000"/>
                <w:sz w:val="24"/>
                <w:szCs w:val="24"/>
              </w:rPr>
              <w:t xml:space="preserve"> распоряжением Минкультур</w:t>
            </w:r>
            <w:r>
              <w:rPr>
                <w:rFonts w:eastAsia="Times New Roman"/>
                <w:color w:val="000000"/>
                <w:sz w:val="24"/>
                <w:szCs w:val="24"/>
              </w:rPr>
              <w:t xml:space="preserve">ы России от 02.08.2017 № Р-965 </w:t>
            </w:r>
            <w:r w:rsidRPr="006D3787">
              <w:rPr>
                <w:rFonts w:eastAsia="Times New Roman"/>
                <w:color w:val="000000"/>
                <w:sz w:val="24"/>
                <w:szCs w:val="24"/>
              </w:rPr>
              <w:t xml:space="preserve">  </w:t>
            </w:r>
          </w:p>
          <w:p w:rsidR="00FF38F0" w:rsidRDefault="00FF38F0" w:rsidP="00FF38F0">
            <w:pPr>
              <w:widowControl w:val="0"/>
              <w:ind w:right="-64" w:firstLine="159"/>
              <w:rPr>
                <w:rFonts w:eastAsia="Times New Roman"/>
                <w:color w:val="000000"/>
                <w:sz w:val="24"/>
                <w:szCs w:val="24"/>
              </w:rPr>
            </w:pPr>
            <w:r w:rsidRPr="002A5408">
              <w:rPr>
                <w:rFonts w:eastAsia="Times New Roman"/>
                <w:color w:val="000000"/>
                <w:sz w:val="24"/>
                <w:szCs w:val="24"/>
              </w:rPr>
              <w:t>Транспортная доступность</w:t>
            </w:r>
            <w:r w:rsidRPr="006D3787">
              <w:rPr>
                <w:rFonts w:eastAsia="Times New Roman"/>
                <w:color w:val="000000"/>
                <w:sz w:val="24"/>
                <w:szCs w:val="24"/>
              </w:rPr>
              <w:t xml:space="preserve"> 30 минут.</w:t>
            </w:r>
          </w:p>
        </w:tc>
      </w:tr>
      <w:tr w:rsidR="00A63137" w:rsidTr="006F750A">
        <w:trPr>
          <w:gridAfter w:val="1"/>
          <w:wAfter w:w="20" w:type="pct"/>
        </w:trPr>
        <w:tc>
          <w:tcPr>
            <w:tcW w:w="343" w:type="pct"/>
            <w:vMerge w:val="restart"/>
          </w:tcPr>
          <w:p w:rsidR="00A63137" w:rsidRDefault="00A63137" w:rsidP="00DD0C45">
            <w:pPr>
              <w:pStyle w:val="a4"/>
              <w:spacing w:line="240" w:lineRule="auto"/>
              <w:ind w:left="0" w:firstLine="0"/>
              <w:jc w:val="left"/>
              <w:rPr>
                <w:sz w:val="24"/>
                <w:szCs w:val="24"/>
              </w:rPr>
            </w:pPr>
            <w:r>
              <w:rPr>
                <w:sz w:val="24"/>
                <w:szCs w:val="24"/>
              </w:rPr>
              <w:t>3</w:t>
            </w:r>
          </w:p>
        </w:tc>
        <w:tc>
          <w:tcPr>
            <w:tcW w:w="982" w:type="pct"/>
            <w:vMerge w:val="restart"/>
          </w:tcPr>
          <w:p w:rsidR="00A63137" w:rsidRDefault="00A63137" w:rsidP="00DD0C45">
            <w:pPr>
              <w:pStyle w:val="a4"/>
              <w:spacing w:line="240" w:lineRule="auto"/>
              <w:ind w:left="0" w:firstLine="0"/>
              <w:jc w:val="left"/>
              <w:rPr>
                <w:rFonts w:eastAsia="Times New Roman"/>
                <w:color w:val="000000"/>
                <w:sz w:val="24"/>
                <w:szCs w:val="24"/>
              </w:rPr>
            </w:pPr>
            <w:r>
              <w:rPr>
                <w:rFonts w:eastAsia="Times New Roman"/>
                <w:color w:val="000000"/>
                <w:sz w:val="24"/>
                <w:szCs w:val="24"/>
              </w:rPr>
              <w:t>Кинозал</w:t>
            </w:r>
          </w:p>
        </w:tc>
        <w:tc>
          <w:tcPr>
            <w:tcW w:w="959" w:type="pct"/>
          </w:tcPr>
          <w:p w:rsidR="00A63137" w:rsidRPr="00CB2B7C" w:rsidRDefault="00A63137" w:rsidP="00F311EA">
            <w:pPr>
              <w:ind w:firstLine="0"/>
              <w:rPr>
                <w:rFonts w:eastAsia="Times New Roman"/>
                <w:color w:val="000000"/>
                <w:sz w:val="24"/>
                <w:szCs w:val="24"/>
              </w:rPr>
            </w:pPr>
            <w:r w:rsidRPr="00CB2B7C">
              <w:rPr>
                <w:rFonts w:eastAsia="Times New Roman"/>
                <w:color w:val="000000"/>
                <w:sz w:val="24"/>
                <w:szCs w:val="24"/>
              </w:rPr>
              <w:t xml:space="preserve">Обеспеченность </w:t>
            </w:r>
            <w:r>
              <w:rPr>
                <w:rFonts w:eastAsia="Times New Roman"/>
                <w:color w:val="000000"/>
                <w:sz w:val="24"/>
                <w:szCs w:val="24"/>
              </w:rPr>
              <w:t>,</w:t>
            </w:r>
            <w:proofErr w:type="spellStart"/>
            <w:r>
              <w:rPr>
                <w:rFonts w:eastAsia="Times New Roman"/>
                <w:color w:val="000000"/>
                <w:sz w:val="24"/>
                <w:szCs w:val="24"/>
              </w:rPr>
              <w:t>шт</w:t>
            </w:r>
            <w:proofErr w:type="spellEnd"/>
          </w:p>
        </w:tc>
        <w:tc>
          <w:tcPr>
            <w:tcW w:w="2696" w:type="pct"/>
            <w:gridSpan w:val="2"/>
          </w:tcPr>
          <w:p w:rsidR="00A63137" w:rsidRDefault="00A63137" w:rsidP="00FF38F0">
            <w:pPr>
              <w:widowControl w:val="0"/>
              <w:ind w:right="-64" w:firstLine="159"/>
              <w:rPr>
                <w:rFonts w:eastAsia="Times New Roman"/>
                <w:color w:val="000000"/>
                <w:sz w:val="24"/>
                <w:szCs w:val="24"/>
              </w:rPr>
            </w:pPr>
            <w:r>
              <w:rPr>
                <w:rFonts w:eastAsia="Times New Roman"/>
                <w:color w:val="000000"/>
                <w:sz w:val="24"/>
                <w:szCs w:val="24"/>
              </w:rPr>
              <w:t>Устанавливается в</w:t>
            </w:r>
            <w:r w:rsidRPr="006D3787">
              <w:rPr>
                <w:rFonts w:eastAsia="Times New Roman"/>
                <w:color w:val="000000"/>
                <w:sz w:val="24"/>
                <w:szCs w:val="24"/>
              </w:rPr>
              <w:t xml:space="preserve"> соответствии </w:t>
            </w:r>
            <w:r>
              <w:rPr>
                <w:rFonts w:eastAsia="Times New Roman"/>
                <w:color w:val="000000"/>
                <w:sz w:val="24"/>
                <w:szCs w:val="24"/>
              </w:rPr>
              <w:t>с</w:t>
            </w:r>
            <w:r w:rsidRPr="006D3787">
              <w:rPr>
                <w:rFonts w:eastAsia="Times New Roman"/>
                <w:color w:val="000000"/>
                <w:sz w:val="24"/>
                <w:szCs w:val="24"/>
              </w:rPr>
              <w:t xml:space="preserve"> распоряжением Минкультур</w:t>
            </w:r>
            <w:r>
              <w:rPr>
                <w:rFonts w:eastAsia="Times New Roman"/>
                <w:color w:val="000000"/>
                <w:sz w:val="24"/>
                <w:szCs w:val="24"/>
              </w:rPr>
              <w:t xml:space="preserve">ы России от 02.08.2017 № Р-965 </w:t>
            </w:r>
            <w:r w:rsidRPr="006D3787">
              <w:rPr>
                <w:rFonts w:eastAsia="Times New Roman"/>
                <w:color w:val="000000"/>
                <w:sz w:val="24"/>
                <w:szCs w:val="24"/>
              </w:rPr>
              <w:t xml:space="preserve">  </w:t>
            </w:r>
          </w:p>
          <w:p w:rsidR="00A63137" w:rsidRDefault="00A63137" w:rsidP="00FF38F0">
            <w:pPr>
              <w:ind w:firstLine="159"/>
              <w:rPr>
                <w:rFonts w:eastAsia="Times New Roman"/>
                <w:color w:val="000000"/>
                <w:sz w:val="24"/>
                <w:szCs w:val="24"/>
              </w:rPr>
            </w:pPr>
            <w:r>
              <w:rPr>
                <w:rFonts w:eastAsia="Times New Roman"/>
                <w:color w:val="000000"/>
                <w:sz w:val="24"/>
                <w:szCs w:val="24"/>
              </w:rPr>
              <w:t>1 на 3 тыс</w:t>
            </w:r>
            <w:proofErr w:type="gramStart"/>
            <w:r>
              <w:rPr>
                <w:rFonts w:eastAsia="Times New Roman"/>
                <w:color w:val="000000"/>
                <w:sz w:val="24"/>
                <w:szCs w:val="24"/>
              </w:rPr>
              <w:t>.ч</w:t>
            </w:r>
            <w:proofErr w:type="gramEnd"/>
            <w:r>
              <w:rPr>
                <w:rFonts w:eastAsia="Times New Roman"/>
                <w:color w:val="000000"/>
                <w:sz w:val="24"/>
                <w:szCs w:val="24"/>
              </w:rPr>
              <w:t>ел</w:t>
            </w:r>
          </w:p>
          <w:p w:rsidR="00A63137" w:rsidRDefault="00A63137" w:rsidP="00FF38F0">
            <w:pPr>
              <w:ind w:firstLine="159"/>
              <w:rPr>
                <w:rFonts w:eastAsia="Times New Roman"/>
                <w:color w:val="000000"/>
                <w:sz w:val="24"/>
                <w:szCs w:val="24"/>
              </w:rPr>
            </w:pPr>
            <w:r w:rsidRPr="006117A6">
              <w:rPr>
                <w:rFonts w:eastAsia="Times New Roman"/>
                <w:color w:val="000000"/>
                <w:sz w:val="24"/>
                <w:szCs w:val="24"/>
              </w:rPr>
              <w:t>Соответственно: 7093/3000</w:t>
            </w:r>
            <w:r>
              <w:rPr>
                <w:rFonts w:eastAsia="Times New Roman"/>
                <w:color w:val="000000"/>
                <w:sz w:val="24"/>
                <w:szCs w:val="24"/>
              </w:rPr>
              <w:t xml:space="preserve"> </w:t>
            </w:r>
            <w:r w:rsidRPr="006117A6">
              <w:rPr>
                <w:rFonts w:eastAsia="Times New Roman"/>
                <w:color w:val="000000"/>
                <w:sz w:val="24"/>
                <w:szCs w:val="24"/>
              </w:rPr>
              <w:t>=</w:t>
            </w:r>
            <w:r>
              <w:rPr>
                <w:rFonts w:eastAsia="Times New Roman"/>
                <w:color w:val="000000"/>
                <w:sz w:val="24"/>
                <w:szCs w:val="24"/>
              </w:rPr>
              <w:t xml:space="preserve"> </w:t>
            </w:r>
            <w:r w:rsidRPr="006117A6">
              <w:rPr>
                <w:rFonts w:eastAsia="Times New Roman"/>
                <w:color w:val="000000"/>
                <w:sz w:val="24"/>
                <w:szCs w:val="24"/>
              </w:rPr>
              <w:t>2</w:t>
            </w:r>
            <w:r>
              <w:rPr>
                <w:rFonts w:eastAsia="Times New Roman"/>
                <w:color w:val="000000"/>
                <w:sz w:val="24"/>
                <w:szCs w:val="24"/>
              </w:rPr>
              <w:t xml:space="preserve"> шт.</w:t>
            </w:r>
          </w:p>
          <w:p w:rsidR="00A63137" w:rsidRPr="006117A6" w:rsidRDefault="00A63137" w:rsidP="00FF38F0">
            <w:pPr>
              <w:ind w:firstLine="159"/>
              <w:rPr>
                <w:rFonts w:eastAsia="Times New Roman"/>
                <w:color w:val="000000"/>
                <w:sz w:val="24"/>
                <w:szCs w:val="24"/>
              </w:rPr>
            </w:pPr>
            <w:r>
              <w:rPr>
                <w:rFonts w:eastAsia="Times New Roman"/>
                <w:color w:val="000000"/>
                <w:sz w:val="24"/>
                <w:szCs w:val="24"/>
              </w:rPr>
              <w:t>(в расчете применимо население п. Домбаровский, которое включает более 3 т. жителей)</w:t>
            </w:r>
          </w:p>
        </w:tc>
      </w:tr>
      <w:tr w:rsidR="00A63137" w:rsidTr="006F750A">
        <w:trPr>
          <w:gridAfter w:val="1"/>
          <w:wAfter w:w="20" w:type="pct"/>
        </w:trPr>
        <w:tc>
          <w:tcPr>
            <w:tcW w:w="343" w:type="pct"/>
            <w:vMerge/>
          </w:tcPr>
          <w:p w:rsidR="00A63137" w:rsidRDefault="00A63137" w:rsidP="00DD0C45">
            <w:pPr>
              <w:pStyle w:val="a4"/>
              <w:spacing w:line="240" w:lineRule="auto"/>
              <w:ind w:left="0" w:firstLine="0"/>
              <w:jc w:val="left"/>
              <w:rPr>
                <w:sz w:val="24"/>
                <w:szCs w:val="24"/>
              </w:rPr>
            </w:pPr>
          </w:p>
        </w:tc>
        <w:tc>
          <w:tcPr>
            <w:tcW w:w="982" w:type="pct"/>
            <w:vMerge/>
          </w:tcPr>
          <w:p w:rsidR="00A63137" w:rsidRDefault="00A63137" w:rsidP="00DD0C45">
            <w:pPr>
              <w:pStyle w:val="a4"/>
              <w:spacing w:line="240" w:lineRule="auto"/>
              <w:ind w:left="0" w:firstLine="0"/>
              <w:jc w:val="left"/>
              <w:rPr>
                <w:rFonts w:eastAsia="Times New Roman"/>
                <w:color w:val="000000"/>
                <w:sz w:val="24"/>
                <w:szCs w:val="24"/>
              </w:rPr>
            </w:pPr>
          </w:p>
        </w:tc>
        <w:tc>
          <w:tcPr>
            <w:tcW w:w="959" w:type="pct"/>
          </w:tcPr>
          <w:p w:rsidR="00A63137" w:rsidRPr="00A63137" w:rsidRDefault="00A63137" w:rsidP="00A63137">
            <w:pPr>
              <w:ind w:firstLine="0"/>
              <w:rPr>
                <w:rFonts w:eastAsia="Times New Roman"/>
                <w:color w:val="000000"/>
                <w:sz w:val="24"/>
                <w:szCs w:val="24"/>
              </w:rPr>
            </w:pPr>
            <w:r w:rsidRPr="00A63137">
              <w:rPr>
                <w:rFonts w:eastAsia="Times New Roman"/>
                <w:color w:val="000000"/>
                <w:sz w:val="24"/>
                <w:szCs w:val="24"/>
              </w:rPr>
              <w:t>Максимально допустимый уровень территориальной доступности</w:t>
            </w:r>
          </w:p>
        </w:tc>
        <w:tc>
          <w:tcPr>
            <w:tcW w:w="2696" w:type="pct"/>
            <w:gridSpan w:val="2"/>
          </w:tcPr>
          <w:p w:rsidR="00A63137" w:rsidRPr="00A63137" w:rsidRDefault="00A63137" w:rsidP="00FF38F0">
            <w:pPr>
              <w:widowControl w:val="0"/>
              <w:ind w:right="-64" w:firstLine="159"/>
              <w:rPr>
                <w:rFonts w:eastAsia="Times New Roman"/>
                <w:color w:val="000000"/>
                <w:sz w:val="24"/>
                <w:szCs w:val="24"/>
                <w:lang w:val="en-US"/>
              </w:rPr>
            </w:pPr>
            <w:proofErr w:type="spellStart"/>
            <w:r>
              <w:rPr>
                <w:rFonts w:eastAsia="Times New Roman"/>
                <w:color w:val="000000"/>
                <w:sz w:val="24"/>
                <w:szCs w:val="24"/>
                <w:lang w:val="en-US"/>
              </w:rPr>
              <w:t>Транспортная</w:t>
            </w:r>
            <w:proofErr w:type="spellEnd"/>
            <w:r>
              <w:rPr>
                <w:rFonts w:eastAsia="Times New Roman"/>
                <w:color w:val="000000"/>
                <w:sz w:val="24"/>
                <w:szCs w:val="24"/>
                <w:lang w:val="en-US"/>
              </w:rPr>
              <w:t xml:space="preserve"> </w:t>
            </w:r>
            <w:proofErr w:type="spellStart"/>
            <w:r>
              <w:rPr>
                <w:rFonts w:eastAsia="Times New Roman"/>
                <w:color w:val="000000"/>
                <w:sz w:val="24"/>
                <w:szCs w:val="24"/>
                <w:lang w:val="en-US"/>
              </w:rPr>
              <w:t>доступность</w:t>
            </w:r>
            <w:proofErr w:type="spellEnd"/>
            <w:r>
              <w:rPr>
                <w:rFonts w:eastAsia="Times New Roman"/>
                <w:color w:val="000000"/>
                <w:sz w:val="24"/>
                <w:szCs w:val="24"/>
                <w:lang w:val="en-US"/>
              </w:rPr>
              <w:t xml:space="preserve"> 30 </w:t>
            </w:r>
            <w:proofErr w:type="spellStart"/>
            <w:r>
              <w:rPr>
                <w:rFonts w:eastAsia="Times New Roman"/>
                <w:color w:val="000000"/>
                <w:sz w:val="24"/>
                <w:szCs w:val="24"/>
                <w:lang w:val="en-US"/>
              </w:rPr>
              <w:t>минут</w:t>
            </w:r>
            <w:proofErr w:type="spellEnd"/>
            <w:r>
              <w:rPr>
                <w:rFonts w:eastAsia="Times New Roman"/>
                <w:color w:val="000000"/>
                <w:sz w:val="24"/>
                <w:szCs w:val="24"/>
                <w:lang w:val="en-US"/>
              </w:rPr>
              <w:t>.</w:t>
            </w:r>
          </w:p>
        </w:tc>
      </w:tr>
      <w:tr w:rsidR="006F750A" w:rsidTr="000E7774">
        <w:trPr>
          <w:gridAfter w:val="1"/>
          <w:wAfter w:w="20" w:type="pct"/>
          <w:trHeight w:val="1524"/>
        </w:trPr>
        <w:tc>
          <w:tcPr>
            <w:tcW w:w="343" w:type="pct"/>
          </w:tcPr>
          <w:p w:rsidR="00DD0C45" w:rsidRDefault="00DD0C45" w:rsidP="00DD0C45">
            <w:pPr>
              <w:pStyle w:val="a4"/>
              <w:spacing w:line="240" w:lineRule="auto"/>
              <w:ind w:left="0" w:firstLine="0"/>
              <w:jc w:val="left"/>
              <w:rPr>
                <w:sz w:val="24"/>
                <w:szCs w:val="24"/>
              </w:rPr>
            </w:pPr>
          </w:p>
        </w:tc>
        <w:tc>
          <w:tcPr>
            <w:tcW w:w="982" w:type="pct"/>
          </w:tcPr>
          <w:p w:rsidR="00DD0C45" w:rsidRDefault="00DD0C45" w:rsidP="00DD0C45">
            <w:pPr>
              <w:pStyle w:val="a4"/>
              <w:spacing w:line="240" w:lineRule="auto"/>
              <w:ind w:left="0" w:firstLine="0"/>
              <w:jc w:val="left"/>
              <w:rPr>
                <w:rFonts w:eastAsia="Times New Roman"/>
                <w:color w:val="000000"/>
                <w:sz w:val="24"/>
                <w:szCs w:val="24"/>
              </w:rPr>
            </w:pPr>
          </w:p>
        </w:tc>
        <w:tc>
          <w:tcPr>
            <w:tcW w:w="959" w:type="pct"/>
            <w:vAlign w:val="center"/>
          </w:tcPr>
          <w:p w:rsidR="00DD0C45" w:rsidRPr="00CB2B7C" w:rsidRDefault="00DD0C45" w:rsidP="00DD0C45">
            <w:pPr>
              <w:rPr>
                <w:rFonts w:eastAsia="Times New Roman"/>
                <w:color w:val="000000"/>
                <w:sz w:val="24"/>
                <w:szCs w:val="24"/>
              </w:rPr>
            </w:pPr>
          </w:p>
        </w:tc>
        <w:tc>
          <w:tcPr>
            <w:tcW w:w="2696" w:type="pct"/>
            <w:gridSpan w:val="2"/>
          </w:tcPr>
          <w:p w:rsidR="00DD0C45" w:rsidRDefault="00DD0C45" w:rsidP="00FF38F0">
            <w:pPr>
              <w:widowControl w:val="0"/>
              <w:ind w:right="-64" w:firstLine="159"/>
              <w:rPr>
                <w:rFonts w:eastAsia="Times New Roman"/>
                <w:color w:val="000000"/>
                <w:sz w:val="24"/>
                <w:szCs w:val="24"/>
              </w:rPr>
            </w:pPr>
            <w:r>
              <w:rPr>
                <w:rFonts w:eastAsia="Times New Roman"/>
                <w:color w:val="000000"/>
                <w:sz w:val="24"/>
                <w:szCs w:val="24"/>
              </w:rPr>
              <w:t>Примечание:</w:t>
            </w:r>
          </w:p>
          <w:p w:rsidR="00DD0C45" w:rsidRDefault="00DD0C45" w:rsidP="00FF38F0">
            <w:pPr>
              <w:widowControl w:val="0"/>
              <w:ind w:right="-64" w:firstLine="159"/>
              <w:rPr>
                <w:rFonts w:eastAsia="Times New Roman"/>
                <w:color w:val="000000"/>
                <w:sz w:val="24"/>
                <w:szCs w:val="24"/>
              </w:rPr>
            </w:pPr>
            <w:r>
              <w:rPr>
                <w:rFonts w:eastAsia="Times New Roman"/>
                <w:color w:val="000000"/>
                <w:sz w:val="24"/>
                <w:szCs w:val="24"/>
              </w:rPr>
              <w:t>П. Домбаровский является административным центром Домбаровского района и вместе с тем административным центром Домбаровского поссовета</w:t>
            </w:r>
            <w:r w:rsidR="00FF38F0">
              <w:rPr>
                <w:rFonts w:eastAsia="Times New Roman"/>
                <w:color w:val="000000"/>
                <w:sz w:val="24"/>
                <w:szCs w:val="24"/>
              </w:rPr>
              <w:t>,</w:t>
            </w:r>
            <w:r>
              <w:rPr>
                <w:rFonts w:eastAsia="Times New Roman"/>
                <w:color w:val="000000"/>
                <w:sz w:val="24"/>
                <w:szCs w:val="24"/>
              </w:rPr>
              <w:t xml:space="preserve"> в связи с чем </w:t>
            </w:r>
            <w:r w:rsidR="00FF38F0">
              <w:rPr>
                <w:rFonts w:eastAsia="Times New Roman"/>
                <w:color w:val="000000"/>
                <w:sz w:val="24"/>
                <w:szCs w:val="24"/>
              </w:rPr>
              <w:t xml:space="preserve">учреждения </w:t>
            </w:r>
            <w:r w:rsidRPr="00CB2B7C">
              <w:rPr>
                <w:rFonts w:eastAsia="Times New Roman"/>
                <w:color w:val="000000"/>
                <w:sz w:val="24"/>
                <w:szCs w:val="24"/>
              </w:rPr>
              <w:t>культуры </w:t>
            </w:r>
            <w:r>
              <w:rPr>
                <w:rFonts w:eastAsia="Times New Roman"/>
                <w:color w:val="000000"/>
                <w:sz w:val="24"/>
                <w:szCs w:val="24"/>
              </w:rPr>
              <w:t>районного</w:t>
            </w:r>
            <w:r w:rsidR="00FF38F0">
              <w:rPr>
                <w:rFonts w:eastAsia="Times New Roman"/>
                <w:color w:val="000000"/>
                <w:sz w:val="24"/>
                <w:szCs w:val="24"/>
              </w:rPr>
              <w:t xml:space="preserve"> значения</w:t>
            </w:r>
            <w:r>
              <w:rPr>
                <w:rFonts w:eastAsia="Times New Roman"/>
                <w:color w:val="000000"/>
                <w:sz w:val="24"/>
                <w:szCs w:val="24"/>
              </w:rPr>
              <w:t xml:space="preserve"> и значения</w:t>
            </w:r>
            <w:r w:rsidR="00FF38F0">
              <w:rPr>
                <w:rFonts w:eastAsia="Times New Roman"/>
                <w:color w:val="000000"/>
                <w:sz w:val="24"/>
                <w:szCs w:val="24"/>
              </w:rPr>
              <w:t xml:space="preserve"> поселения</w:t>
            </w:r>
            <w:r>
              <w:rPr>
                <w:rFonts w:eastAsia="Times New Roman"/>
                <w:color w:val="000000"/>
                <w:sz w:val="24"/>
                <w:szCs w:val="24"/>
              </w:rPr>
              <w:t xml:space="preserve"> могу</w:t>
            </w:r>
            <w:r w:rsidR="00FF38F0">
              <w:rPr>
                <w:rFonts w:eastAsia="Times New Roman"/>
                <w:color w:val="000000"/>
                <w:sz w:val="24"/>
                <w:szCs w:val="24"/>
              </w:rPr>
              <w:t>т быть представлены 1 объектом.</w:t>
            </w:r>
          </w:p>
        </w:tc>
      </w:tr>
      <w:tr w:rsidR="00DD0C45" w:rsidTr="006F750A">
        <w:tc>
          <w:tcPr>
            <w:tcW w:w="5000" w:type="pct"/>
            <w:gridSpan w:val="6"/>
          </w:tcPr>
          <w:p w:rsidR="00DD0C45" w:rsidRPr="00A745C7" w:rsidRDefault="00DD0C45" w:rsidP="00FF38F0">
            <w:pPr>
              <w:pStyle w:val="3"/>
              <w:outlineLvl w:val="2"/>
            </w:pPr>
            <w:bookmarkStart w:id="26" w:name="_Toc190857945"/>
            <w:r>
              <w:t>В</w:t>
            </w:r>
            <w:r w:rsidRPr="006D3787">
              <w:t xml:space="preserve"> области</w:t>
            </w:r>
            <w:r w:rsidR="00FF38F0">
              <w:t xml:space="preserve"> деятельности органов местного </w:t>
            </w:r>
            <w:r w:rsidRPr="006D3787">
              <w:t>самоуправления</w:t>
            </w:r>
            <w:bookmarkEnd w:id="26"/>
          </w:p>
        </w:tc>
      </w:tr>
      <w:tr w:rsidR="006F750A" w:rsidTr="000E7774">
        <w:trPr>
          <w:gridAfter w:val="1"/>
          <w:wAfter w:w="20" w:type="pct"/>
        </w:trPr>
        <w:tc>
          <w:tcPr>
            <w:tcW w:w="343" w:type="pct"/>
            <w:vAlign w:val="center"/>
          </w:tcPr>
          <w:p w:rsidR="00DD0C45" w:rsidRDefault="00DD0C45" w:rsidP="00DD0C45">
            <w:pPr>
              <w:pStyle w:val="a4"/>
              <w:spacing w:line="240" w:lineRule="auto"/>
              <w:ind w:left="0" w:firstLine="0"/>
              <w:jc w:val="left"/>
              <w:rPr>
                <w:sz w:val="24"/>
                <w:szCs w:val="24"/>
              </w:rPr>
            </w:pPr>
            <w:r>
              <w:rPr>
                <w:sz w:val="24"/>
                <w:szCs w:val="24"/>
              </w:rPr>
              <w:t>1</w:t>
            </w:r>
          </w:p>
        </w:tc>
        <w:tc>
          <w:tcPr>
            <w:tcW w:w="982" w:type="pct"/>
            <w:vAlign w:val="center"/>
          </w:tcPr>
          <w:p w:rsidR="00DD0C45" w:rsidRPr="00A745C7" w:rsidRDefault="00DD0C45" w:rsidP="00DD0C45">
            <w:pPr>
              <w:pStyle w:val="a4"/>
              <w:spacing w:line="240" w:lineRule="auto"/>
              <w:ind w:left="0" w:firstLine="0"/>
              <w:jc w:val="left"/>
              <w:rPr>
                <w:sz w:val="24"/>
                <w:szCs w:val="24"/>
              </w:rPr>
            </w:pPr>
            <w:r w:rsidRPr="006D3787">
              <w:rPr>
                <w:rFonts w:eastAsia="Times New Roman"/>
                <w:color w:val="000000"/>
                <w:sz w:val="24"/>
                <w:szCs w:val="24"/>
              </w:rPr>
              <w:t>Административное здание органа местного самоуправления</w:t>
            </w:r>
          </w:p>
        </w:tc>
        <w:tc>
          <w:tcPr>
            <w:tcW w:w="959" w:type="pct"/>
            <w:vAlign w:val="center"/>
          </w:tcPr>
          <w:p w:rsidR="00DD0C45" w:rsidRPr="006D3787" w:rsidRDefault="00DD0C45" w:rsidP="00F311EA">
            <w:pPr>
              <w:ind w:firstLine="0"/>
              <w:rPr>
                <w:rFonts w:eastAsia="Times New Roman"/>
                <w:color w:val="000000"/>
                <w:sz w:val="24"/>
                <w:szCs w:val="24"/>
              </w:rPr>
            </w:pPr>
            <w:r w:rsidRPr="00DE48A9">
              <w:rPr>
                <w:sz w:val="24"/>
                <w:szCs w:val="24"/>
              </w:rPr>
              <w:t>Минимально допустимый уровень обеспеченности</w:t>
            </w:r>
          </w:p>
        </w:tc>
        <w:tc>
          <w:tcPr>
            <w:tcW w:w="2696" w:type="pct"/>
            <w:gridSpan w:val="2"/>
          </w:tcPr>
          <w:p w:rsidR="007C2D23" w:rsidRDefault="007C2D23" w:rsidP="00FF38F0">
            <w:pPr>
              <w:widowControl w:val="0"/>
              <w:ind w:right="112" w:firstLine="300"/>
              <w:rPr>
                <w:sz w:val="24"/>
                <w:szCs w:val="24"/>
              </w:rPr>
            </w:pPr>
            <w:r>
              <w:rPr>
                <w:color w:val="000000" w:themeColor="text1"/>
                <w:sz w:val="24"/>
                <w:szCs w:val="24"/>
              </w:rPr>
              <w:t>принимается</w:t>
            </w:r>
            <w:r w:rsidRPr="008311AE">
              <w:rPr>
                <w:color w:val="000000" w:themeColor="text1"/>
                <w:sz w:val="24"/>
                <w:szCs w:val="24"/>
              </w:rPr>
              <w:t xml:space="preserve"> </w:t>
            </w:r>
            <w:r>
              <w:rPr>
                <w:color w:val="000000" w:themeColor="text1"/>
                <w:sz w:val="24"/>
                <w:szCs w:val="24"/>
              </w:rPr>
              <w:t xml:space="preserve">в соответствии с приказом Министерства экономического развития Российской Федерации от 15.02.2021 № 71 «Об утверждении Методических рекомендаций </w:t>
            </w:r>
            <w:r>
              <w:rPr>
                <w:color w:val="000000" w:themeColor="text1"/>
                <w:sz w:val="24"/>
                <w:szCs w:val="24"/>
                <w:lang w:bidi="ru-RU"/>
              </w:rPr>
              <w:t>по подготовке нормативов градостроительного проектирования</w:t>
            </w:r>
            <w:r>
              <w:rPr>
                <w:color w:val="000000" w:themeColor="text1"/>
                <w:sz w:val="24"/>
                <w:szCs w:val="24"/>
              </w:rPr>
              <w:t>»;</w:t>
            </w:r>
          </w:p>
          <w:p w:rsidR="00DD0C45" w:rsidRDefault="00DD0C45" w:rsidP="00FF38F0">
            <w:pPr>
              <w:ind w:firstLine="300"/>
              <w:rPr>
                <w:sz w:val="24"/>
                <w:szCs w:val="24"/>
              </w:rPr>
            </w:pPr>
            <w:r w:rsidRPr="006D3787">
              <w:rPr>
                <w:rFonts w:eastAsia="Times New Roman"/>
                <w:color w:val="000000"/>
                <w:sz w:val="24"/>
                <w:szCs w:val="24"/>
              </w:rPr>
              <w:t>1 объект на административный центр района</w:t>
            </w:r>
            <w:r w:rsidR="004D3D04">
              <w:rPr>
                <w:rFonts w:eastAsia="Times New Roman"/>
                <w:color w:val="000000"/>
                <w:sz w:val="24"/>
                <w:szCs w:val="24"/>
              </w:rPr>
              <w:t xml:space="preserve">, с учетом, что п. Домбаровский является административным центром Домбаровского района и </w:t>
            </w:r>
            <w:r w:rsidR="004D3D04">
              <w:rPr>
                <w:rFonts w:eastAsia="Times New Roman"/>
                <w:color w:val="000000"/>
                <w:sz w:val="24"/>
                <w:szCs w:val="24"/>
              </w:rPr>
              <w:lastRenderedPageBreak/>
              <w:t>вместе с тем административным центром Домбаровского поссовета.</w:t>
            </w:r>
          </w:p>
          <w:p w:rsidR="00DD0C45" w:rsidRPr="00A745C7" w:rsidRDefault="00DD0C45" w:rsidP="00FF38F0">
            <w:pPr>
              <w:ind w:firstLine="300"/>
              <w:rPr>
                <w:sz w:val="24"/>
                <w:szCs w:val="24"/>
              </w:rPr>
            </w:pPr>
          </w:p>
        </w:tc>
      </w:tr>
      <w:tr w:rsidR="00D2333F" w:rsidTr="000E7774">
        <w:trPr>
          <w:gridAfter w:val="1"/>
          <w:wAfter w:w="20" w:type="pct"/>
        </w:trPr>
        <w:tc>
          <w:tcPr>
            <w:tcW w:w="343" w:type="pct"/>
            <w:vAlign w:val="center"/>
          </w:tcPr>
          <w:p w:rsidR="00D2333F" w:rsidRDefault="00D2333F" w:rsidP="00DD0C45">
            <w:pPr>
              <w:pStyle w:val="a4"/>
              <w:spacing w:line="240" w:lineRule="auto"/>
              <w:ind w:left="0" w:firstLine="0"/>
              <w:jc w:val="left"/>
              <w:rPr>
                <w:sz w:val="24"/>
                <w:szCs w:val="24"/>
              </w:rPr>
            </w:pPr>
          </w:p>
        </w:tc>
        <w:tc>
          <w:tcPr>
            <w:tcW w:w="982" w:type="pct"/>
            <w:vAlign w:val="center"/>
          </w:tcPr>
          <w:p w:rsidR="00D2333F" w:rsidRPr="006D3787" w:rsidRDefault="00D2333F" w:rsidP="00DD0C45">
            <w:pPr>
              <w:pStyle w:val="a4"/>
              <w:spacing w:line="240" w:lineRule="auto"/>
              <w:ind w:left="0" w:firstLine="0"/>
              <w:jc w:val="left"/>
              <w:rPr>
                <w:rFonts w:eastAsia="Times New Roman"/>
                <w:color w:val="000000"/>
                <w:sz w:val="24"/>
                <w:szCs w:val="24"/>
              </w:rPr>
            </w:pPr>
          </w:p>
        </w:tc>
        <w:tc>
          <w:tcPr>
            <w:tcW w:w="959" w:type="pct"/>
            <w:vAlign w:val="center"/>
          </w:tcPr>
          <w:p w:rsidR="00D2333F" w:rsidRPr="00DE48A9" w:rsidRDefault="00D2333F" w:rsidP="00D2333F">
            <w:pPr>
              <w:ind w:firstLine="0"/>
              <w:rPr>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D2333F" w:rsidRDefault="00D2333F" w:rsidP="00FF38F0">
            <w:pPr>
              <w:widowControl w:val="0"/>
              <w:ind w:right="112" w:firstLine="300"/>
              <w:rPr>
                <w:color w:val="000000" w:themeColor="text1"/>
                <w:sz w:val="24"/>
                <w:szCs w:val="24"/>
              </w:rPr>
            </w:pPr>
            <w:r w:rsidRPr="00872889">
              <w:rPr>
                <w:sz w:val="24"/>
                <w:szCs w:val="24"/>
              </w:rPr>
              <w:t xml:space="preserve">Максимально допустимый уровень территориальной доступности не </w:t>
            </w:r>
            <w:r>
              <w:rPr>
                <w:sz w:val="24"/>
                <w:szCs w:val="24"/>
              </w:rPr>
              <w:t>устанавливается.</w:t>
            </w:r>
          </w:p>
        </w:tc>
      </w:tr>
      <w:tr w:rsidR="00DD0C45" w:rsidTr="006F750A">
        <w:tc>
          <w:tcPr>
            <w:tcW w:w="5000" w:type="pct"/>
            <w:gridSpan w:val="6"/>
          </w:tcPr>
          <w:p w:rsidR="00DD0C45" w:rsidRPr="00A745C7" w:rsidRDefault="00DD0C45" w:rsidP="00FF38F0">
            <w:pPr>
              <w:pStyle w:val="3"/>
              <w:outlineLvl w:val="2"/>
            </w:pPr>
            <w:bookmarkStart w:id="27" w:name="_Toc190857946"/>
            <w:r>
              <w:t>В</w:t>
            </w:r>
            <w:r w:rsidRPr="00AB1CD2">
              <w:t xml:space="preserve"> области </w:t>
            </w:r>
            <w:r w:rsidRPr="006D3787">
              <w:t>торговли, связи, бытового обслуживания и общественного питания населения</w:t>
            </w:r>
            <w:bookmarkEnd w:id="27"/>
          </w:p>
        </w:tc>
      </w:tr>
      <w:tr w:rsidR="00A63137" w:rsidTr="006F750A">
        <w:trPr>
          <w:gridAfter w:val="1"/>
          <w:wAfter w:w="20" w:type="pct"/>
        </w:trPr>
        <w:tc>
          <w:tcPr>
            <w:tcW w:w="343" w:type="pct"/>
            <w:vMerge w:val="restart"/>
          </w:tcPr>
          <w:p w:rsidR="00A63137" w:rsidRDefault="00A63137" w:rsidP="00DD0C45">
            <w:pPr>
              <w:pStyle w:val="a4"/>
              <w:spacing w:line="240" w:lineRule="auto"/>
              <w:ind w:left="0" w:firstLine="0"/>
              <w:jc w:val="left"/>
              <w:rPr>
                <w:sz w:val="24"/>
                <w:szCs w:val="24"/>
              </w:rPr>
            </w:pPr>
            <w:r>
              <w:rPr>
                <w:sz w:val="24"/>
                <w:szCs w:val="24"/>
              </w:rPr>
              <w:t>1</w:t>
            </w:r>
          </w:p>
        </w:tc>
        <w:tc>
          <w:tcPr>
            <w:tcW w:w="982" w:type="pct"/>
            <w:vMerge w:val="restart"/>
          </w:tcPr>
          <w:p w:rsidR="00A63137" w:rsidRPr="00A745C7" w:rsidRDefault="00A63137" w:rsidP="00DD0C45">
            <w:pPr>
              <w:pStyle w:val="a4"/>
              <w:spacing w:line="240" w:lineRule="auto"/>
              <w:ind w:left="0" w:firstLine="0"/>
              <w:jc w:val="left"/>
              <w:rPr>
                <w:sz w:val="24"/>
                <w:szCs w:val="24"/>
              </w:rPr>
            </w:pPr>
            <w:r>
              <w:rPr>
                <w:rFonts w:eastAsia="Times New Roman"/>
                <w:color w:val="000000"/>
                <w:sz w:val="24"/>
                <w:szCs w:val="24"/>
              </w:rPr>
              <w:t>П</w:t>
            </w:r>
            <w:r w:rsidRPr="006D3787">
              <w:rPr>
                <w:rFonts w:eastAsia="Times New Roman"/>
                <w:color w:val="000000"/>
                <w:sz w:val="24"/>
                <w:szCs w:val="24"/>
              </w:rPr>
              <w:t>редприятий торговли</w:t>
            </w:r>
          </w:p>
        </w:tc>
        <w:tc>
          <w:tcPr>
            <w:tcW w:w="959" w:type="pct"/>
          </w:tcPr>
          <w:p w:rsidR="00A63137" w:rsidRPr="006D3787" w:rsidRDefault="00A63137" w:rsidP="00F311EA">
            <w:pPr>
              <w:ind w:firstLine="0"/>
              <w:rPr>
                <w:rFonts w:eastAsia="Times New Roman"/>
                <w:color w:val="000000"/>
                <w:sz w:val="24"/>
                <w:szCs w:val="24"/>
              </w:rPr>
            </w:pPr>
            <w:r w:rsidRPr="00DE48A9">
              <w:rPr>
                <w:sz w:val="24"/>
                <w:szCs w:val="24"/>
              </w:rPr>
              <w:t>Минимально допустимый уровень обеспеченности</w:t>
            </w:r>
          </w:p>
        </w:tc>
        <w:tc>
          <w:tcPr>
            <w:tcW w:w="2696" w:type="pct"/>
            <w:gridSpan w:val="2"/>
          </w:tcPr>
          <w:p w:rsidR="00A63137" w:rsidRDefault="00A63137" w:rsidP="00FF38F0">
            <w:pPr>
              <w:widowControl w:val="0"/>
              <w:ind w:right="112" w:firstLine="300"/>
              <w:rPr>
                <w:rFonts w:eastAsia="Times New Roman"/>
                <w:color w:val="000000"/>
                <w:sz w:val="24"/>
                <w:szCs w:val="24"/>
              </w:rPr>
            </w:pPr>
            <w:r w:rsidRPr="00F60D3F">
              <w:rPr>
                <w:rFonts w:eastAsia="Times New Roman"/>
                <w:color w:val="000000"/>
                <w:sz w:val="24"/>
                <w:szCs w:val="24"/>
              </w:rPr>
              <w:t xml:space="preserve">Предельно допустимые уровни обеспеченности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w:t>
            </w:r>
            <w:r>
              <w:rPr>
                <w:rFonts w:eastAsia="Times New Roman"/>
                <w:color w:val="000000"/>
                <w:sz w:val="24"/>
                <w:szCs w:val="24"/>
              </w:rPr>
              <w:t>с Нормативами</w:t>
            </w:r>
            <w:r w:rsidRPr="00F60D3F">
              <w:rPr>
                <w:rFonts w:eastAsia="Times New Roman"/>
                <w:color w:val="000000"/>
                <w:sz w:val="24"/>
                <w:szCs w:val="24"/>
              </w:rPr>
              <w:t xml:space="preserve"> минимальной обеспеченности населения Оренбургской области площадь торговых объектов, принятых постановлением Правительства Оренбургской области от 21 декабря 2015 года № 989-пп. </w:t>
            </w:r>
            <w:r w:rsidRPr="00DF775A">
              <w:rPr>
                <w:rFonts w:eastAsia="Times New Roman"/>
                <w:color w:val="000000"/>
                <w:sz w:val="24"/>
                <w:szCs w:val="24"/>
              </w:rPr>
              <w:t xml:space="preserve">по предельным значениям расчетных показателей таких объектов в </w:t>
            </w:r>
            <w:r>
              <w:rPr>
                <w:rFonts w:eastAsia="Times New Roman"/>
                <w:color w:val="000000"/>
                <w:sz w:val="24"/>
                <w:szCs w:val="24"/>
              </w:rPr>
              <w:t>РНГП Домбаровского района.</w:t>
            </w:r>
          </w:p>
          <w:p w:rsidR="00A63137" w:rsidRDefault="00A63137" w:rsidP="00FF38F0">
            <w:pPr>
              <w:widowControl w:val="0"/>
              <w:ind w:right="112" w:firstLine="300"/>
              <w:rPr>
                <w:rFonts w:eastAsia="Times New Roman"/>
                <w:color w:val="000000"/>
                <w:sz w:val="24"/>
                <w:szCs w:val="24"/>
              </w:rPr>
            </w:pPr>
            <w:r>
              <w:rPr>
                <w:rFonts w:eastAsia="Times New Roman"/>
                <w:color w:val="000000"/>
                <w:sz w:val="24"/>
                <w:szCs w:val="24"/>
              </w:rPr>
              <w:t xml:space="preserve">- </w:t>
            </w:r>
            <w:r w:rsidRPr="00612259">
              <w:rPr>
                <w:rFonts w:eastAsia="Times New Roman"/>
                <w:color w:val="000000"/>
                <w:sz w:val="24"/>
                <w:szCs w:val="24"/>
              </w:rPr>
              <w:t>минимальная площадь торговых объектов –</w:t>
            </w:r>
            <w:r>
              <w:rPr>
                <w:rFonts w:eastAsia="Times New Roman"/>
                <w:color w:val="000000"/>
                <w:sz w:val="24"/>
                <w:szCs w:val="24"/>
              </w:rPr>
              <w:t xml:space="preserve"> 239</w:t>
            </w:r>
            <w:r w:rsidRPr="00612259">
              <w:rPr>
                <w:rFonts w:eastAsia="Times New Roman"/>
                <w:color w:val="000000"/>
                <w:sz w:val="24"/>
                <w:szCs w:val="24"/>
              </w:rPr>
              <w:t xml:space="preserve"> м</w:t>
            </w:r>
            <w:r w:rsidRPr="00FF38F0">
              <w:rPr>
                <w:rFonts w:eastAsia="Times New Roman"/>
                <w:color w:val="000000"/>
                <w:sz w:val="24"/>
                <w:szCs w:val="24"/>
                <w:vertAlign w:val="superscript"/>
              </w:rPr>
              <w:t>2</w:t>
            </w:r>
            <w:r w:rsidRPr="00612259">
              <w:rPr>
                <w:rFonts w:eastAsia="Times New Roman"/>
                <w:color w:val="000000"/>
                <w:sz w:val="24"/>
                <w:szCs w:val="24"/>
              </w:rPr>
              <w:t xml:space="preserve"> (в том числе – </w:t>
            </w:r>
            <w:r>
              <w:rPr>
                <w:rFonts w:eastAsia="Times New Roman"/>
                <w:color w:val="000000"/>
                <w:sz w:val="24"/>
                <w:szCs w:val="24"/>
              </w:rPr>
              <w:t>73</w:t>
            </w:r>
            <w:r w:rsidRPr="00612259">
              <w:rPr>
                <w:rFonts w:eastAsia="Times New Roman"/>
                <w:color w:val="000000"/>
                <w:sz w:val="24"/>
                <w:szCs w:val="24"/>
              </w:rPr>
              <w:t xml:space="preserve"> м</w:t>
            </w:r>
            <w:r w:rsidRPr="00FF38F0">
              <w:rPr>
                <w:rFonts w:eastAsia="Times New Roman"/>
                <w:color w:val="000000"/>
                <w:sz w:val="24"/>
                <w:szCs w:val="24"/>
                <w:vertAlign w:val="superscript"/>
              </w:rPr>
              <w:t>2</w:t>
            </w:r>
            <w:r w:rsidRPr="00612259">
              <w:rPr>
                <w:rFonts w:eastAsia="Times New Roman"/>
                <w:color w:val="000000"/>
                <w:sz w:val="24"/>
                <w:szCs w:val="24"/>
              </w:rPr>
              <w:t xml:space="preserve"> по</w:t>
            </w:r>
            <w:r>
              <w:rPr>
                <w:rFonts w:eastAsia="Times New Roman"/>
                <w:color w:val="000000"/>
                <w:sz w:val="24"/>
                <w:szCs w:val="24"/>
              </w:rPr>
              <w:t xml:space="preserve"> продаже продовольственных и – 166 </w:t>
            </w:r>
            <w:r w:rsidRPr="00612259">
              <w:rPr>
                <w:rFonts w:eastAsia="Times New Roman"/>
                <w:color w:val="000000"/>
                <w:sz w:val="24"/>
                <w:szCs w:val="24"/>
              </w:rPr>
              <w:t>м</w:t>
            </w:r>
            <w:r w:rsidRPr="00FF38F0">
              <w:rPr>
                <w:rFonts w:eastAsia="Times New Roman"/>
                <w:color w:val="000000"/>
                <w:sz w:val="24"/>
                <w:szCs w:val="24"/>
                <w:vertAlign w:val="superscript"/>
              </w:rPr>
              <w:t>2</w:t>
            </w:r>
            <w:r w:rsidRPr="00612259">
              <w:rPr>
                <w:rFonts w:eastAsia="Times New Roman"/>
                <w:color w:val="000000"/>
                <w:sz w:val="24"/>
                <w:szCs w:val="24"/>
              </w:rPr>
              <w:t xml:space="preserve"> по продаже непродовольственных товаров) на 1000 чел</w:t>
            </w:r>
          </w:p>
          <w:p w:rsidR="00A63137" w:rsidRPr="001206BE" w:rsidRDefault="00A63137" w:rsidP="00FF38F0">
            <w:pPr>
              <w:widowControl w:val="0"/>
              <w:ind w:right="112" w:firstLine="300"/>
              <w:rPr>
                <w:rFonts w:eastAsia="Times New Roman"/>
                <w:color w:val="000000"/>
                <w:sz w:val="24"/>
                <w:szCs w:val="24"/>
              </w:rPr>
            </w:pPr>
            <w:r w:rsidRPr="006D3787">
              <w:rPr>
                <w:rFonts w:eastAsia="Times New Roman"/>
                <w:color w:val="000000"/>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A63137" w:rsidTr="006F750A">
        <w:trPr>
          <w:gridAfter w:val="1"/>
          <w:wAfter w:w="20" w:type="pct"/>
        </w:trPr>
        <w:tc>
          <w:tcPr>
            <w:tcW w:w="343" w:type="pct"/>
            <w:vMerge/>
          </w:tcPr>
          <w:p w:rsidR="00A63137" w:rsidRDefault="00A63137" w:rsidP="00DD0C45">
            <w:pPr>
              <w:pStyle w:val="a4"/>
              <w:spacing w:line="240" w:lineRule="auto"/>
              <w:ind w:left="0" w:firstLine="0"/>
              <w:jc w:val="left"/>
              <w:rPr>
                <w:sz w:val="24"/>
                <w:szCs w:val="24"/>
              </w:rPr>
            </w:pPr>
          </w:p>
        </w:tc>
        <w:tc>
          <w:tcPr>
            <w:tcW w:w="982" w:type="pct"/>
            <w:vMerge/>
          </w:tcPr>
          <w:p w:rsidR="00A63137" w:rsidRPr="00A745C7" w:rsidRDefault="00A63137" w:rsidP="00DD0C45">
            <w:pPr>
              <w:pStyle w:val="a4"/>
              <w:spacing w:line="240" w:lineRule="auto"/>
              <w:ind w:left="0" w:firstLine="0"/>
              <w:jc w:val="left"/>
              <w:rPr>
                <w:sz w:val="24"/>
                <w:szCs w:val="24"/>
              </w:rPr>
            </w:pPr>
          </w:p>
        </w:tc>
        <w:tc>
          <w:tcPr>
            <w:tcW w:w="959" w:type="pct"/>
            <w:vAlign w:val="center"/>
          </w:tcPr>
          <w:p w:rsidR="00A63137" w:rsidRPr="006D3787" w:rsidRDefault="00A63137" w:rsidP="00F311EA">
            <w:pPr>
              <w:ind w:firstLine="0"/>
              <w:rPr>
                <w:rFonts w:eastAsia="Times New Roman"/>
                <w:color w:val="000000"/>
                <w:sz w:val="24"/>
                <w:szCs w:val="24"/>
              </w:rPr>
            </w:pPr>
            <w:r w:rsidRPr="00872889">
              <w:rPr>
                <w:sz w:val="24"/>
                <w:szCs w:val="24"/>
              </w:rPr>
              <w:t>Максимально допустимый уровень территориальной доступности</w:t>
            </w:r>
          </w:p>
        </w:tc>
        <w:tc>
          <w:tcPr>
            <w:tcW w:w="2696" w:type="pct"/>
            <w:gridSpan w:val="2"/>
          </w:tcPr>
          <w:p w:rsidR="00A63137" w:rsidRPr="00A745C7" w:rsidRDefault="00A63137" w:rsidP="00FF38F0">
            <w:pPr>
              <w:ind w:firstLine="300"/>
              <w:rPr>
                <w:sz w:val="24"/>
                <w:szCs w:val="24"/>
              </w:rPr>
            </w:pPr>
            <w:r w:rsidRPr="006D3787">
              <w:rPr>
                <w:rFonts w:eastAsia="Times New Roman"/>
                <w:color w:val="000000"/>
                <w:sz w:val="24"/>
                <w:szCs w:val="24"/>
              </w:rPr>
              <w:t>в пределах пешеходной доступности не более 30-ти минут</w:t>
            </w:r>
            <w:r>
              <w:rPr>
                <w:rFonts w:eastAsia="Times New Roman"/>
                <w:color w:val="000000"/>
                <w:sz w:val="24"/>
                <w:szCs w:val="24"/>
              </w:rPr>
              <w:t>.</w:t>
            </w:r>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r>
              <w:rPr>
                <w:sz w:val="24"/>
                <w:szCs w:val="24"/>
              </w:rPr>
              <w:t>2</w:t>
            </w:r>
          </w:p>
        </w:tc>
        <w:tc>
          <w:tcPr>
            <w:tcW w:w="982" w:type="pct"/>
          </w:tcPr>
          <w:p w:rsidR="00DD0C45" w:rsidRPr="00A745C7" w:rsidRDefault="00DD0C45" w:rsidP="00FF38F0">
            <w:pPr>
              <w:pStyle w:val="a4"/>
              <w:spacing w:line="240" w:lineRule="auto"/>
              <w:ind w:left="0" w:firstLine="0"/>
              <w:jc w:val="left"/>
              <w:rPr>
                <w:sz w:val="24"/>
                <w:szCs w:val="24"/>
              </w:rPr>
            </w:pPr>
            <w:r>
              <w:rPr>
                <w:rFonts w:eastAsia="Times New Roman"/>
                <w:color w:val="000000"/>
                <w:sz w:val="24"/>
                <w:szCs w:val="24"/>
              </w:rPr>
              <w:t>Предприятия</w:t>
            </w:r>
            <w:r w:rsidR="00FF38F0">
              <w:rPr>
                <w:rFonts w:eastAsia="Times New Roman"/>
                <w:color w:val="000000"/>
                <w:sz w:val="24"/>
                <w:szCs w:val="24"/>
              </w:rPr>
              <w:t xml:space="preserve"> </w:t>
            </w:r>
            <w:r w:rsidRPr="006D3787">
              <w:rPr>
                <w:rFonts w:eastAsia="Times New Roman"/>
                <w:color w:val="000000"/>
                <w:sz w:val="24"/>
                <w:szCs w:val="24"/>
              </w:rPr>
              <w:t>бытового обслуживания</w:t>
            </w:r>
          </w:p>
        </w:tc>
        <w:tc>
          <w:tcPr>
            <w:tcW w:w="959" w:type="pct"/>
            <w:vAlign w:val="center"/>
          </w:tcPr>
          <w:p w:rsidR="00DD0C45" w:rsidRPr="006D3787" w:rsidRDefault="00DD0C45" w:rsidP="00F311EA">
            <w:pPr>
              <w:ind w:firstLine="0"/>
              <w:rPr>
                <w:rFonts w:eastAsia="Times New Roman"/>
                <w:color w:val="000000"/>
                <w:sz w:val="24"/>
                <w:szCs w:val="24"/>
              </w:rPr>
            </w:pPr>
            <w:r>
              <w:rPr>
                <w:rFonts w:eastAsia="Times New Roman"/>
                <w:color w:val="000000"/>
                <w:sz w:val="24"/>
                <w:szCs w:val="24"/>
              </w:rPr>
              <w:t>количества рабочих мест</w:t>
            </w:r>
          </w:p>
        </w:tc>
        <w:tc>
          <w:tcPr>
            <w:tcW w:w="2696" w:type="pct"/>
            <w:gridSpan w:val="2"/>
          </w:tcPr>
          <w:p w:rsidR="008C0025" w:rsidRDefault="008C0025" w:rsidP="00FF38F0">
            <w:pPr>
              <w:widowControl w:val="0"/>
              <w:ind w:right="112" w:firstLine="300"/>
              <w:rPr>
                <w:sz w:val="24"/>
                <w:szCs w:val="24"/>
              </w:rPr>
            </w:pPr>
            <w:r w:rsidRPr="00405C2F">
              <w:rPr>
                <w:sz w:val="24"/>
                <w:szCs w:val="24"/>
              </w:rPr>
              <w:t xml:space="preserve">Определяется с учетом приложения Д к СП 42.13330.2016; </w:t>
            </w:r>
          </w:p>
          <w:p w:rsidR="00DD0C45" w:rsidRPr="00FF38F0" w:rsidRDefault="00DD0C45" w:rsidP="00FF38F0">
            <w:pPr>
              <w:widowControl w:val="0"/>
              <w:ind w:right="112" w:firstLine="300"/>
              <w:rPr>
                <w:rFonts w:eastAsia="Times New Roman"/>
                <w:color w:val="000000"/>
                <w:sz w:val="24"/>
                <w:szCs w:val="24"/>
              </w:rPr>
            </w:pPr>
            <w:r>
              <w:rPr>
                <w:rFonts w:eastAsia="Times New Roman"/>
                <w:color w:val="000000"/>
                <w:sz w:val="24"/>
                <w:szCs w:val="24"/>
              </w:rPr>
              <w:t>-</w:t>
            </w:r>
            <w:r w:rsidRPr="006D3787">
              <w:rPr>
                <w:rFonts w:eastAsia="Times New Roman"/>
                <w:color w:val="000000"/>
                <w:sz w:val="24"/>
                <w:szCs w:val="24"/>
              </w:rPr>
              <w:t>от 10 до 50 раб. мес</w:t>
            </w:r>
            <w:r w:rsidR="00FF38F0">
              <w:rPr>
                <w:rFonts w:eastAsia="Times New Roman"/>
                <w:color w:val="000000"/>
                <w:sz w:val="24"/>
                <w:szCs w:val="24"/>
              </w:rPr>
              <w:t>т – 0,1-0,2 га на 10 раб. мест;</w:t>
            </w:r>
          </w:p>
        </w:tc>
      </w:tr>
      <w:tr w:rsidR="004D3D04" w:rsidTr="004D3D04">
        <w:trPr>
          <w:gridAfter w:val="1"/>
          <w:wAfter w:w="20" w:type="pct"/>
        </w:trPr>
        <w:tc>
          <w:tcPr>
            <w:tcW w:w="343" w:type="pct"/>
            <w:vMerge w:val="restart"/>
            <w:vAlign w:val="center"/>
          </w:tcPr>
          <w:p w:rsidR="004D3D04" w:rsidRDefault="004D3D04" w:rsidP="00DD0C45">
            <w:pPr>
              <w:pStyle w:val="a4"/>
              <w:spacing w:line="240" w:lineRule="auto"/>
              <w:ind w:left="0" w:firstLine="0"/>
              <w:jc w:val="left"/>
              <w:rPr>
                <w:sz w:val="24"/>
                <w:szCs w:val="24"/>
              </w:rPr>
            </w:pPr>
            <w:r>
              <w:rPr>
                <w:sz w:val="24"/>
                <w:szCs w:val="24"/>
              </w:rPr>
              <w:t>3</w:t>
            </w:r>
          </w:p>
        </w:tc>
        <w:tc>
          <w:tcPr>
            <w:tcW w:w="982" w:type="pct"/>
            <w:vMerge w:val="restart"/>
            <w:vAlign w:val="center"/>
          </w:tcPr>
          <w:p w:rsidR="004D3D04" w:rsidRDefault="004D3D04" w:rsidP="00DD0C45">
            <w:pPr>
              <w:pStyle w:val="a4"/>
              <w:spacing w:line="240" w:lineRule="auto"/>
              <w:ind w:left="0" w:firstLine="0"/>
              <w:jc w:val="left"/>
              <w:rPr>
                <w:rFonts w:eastAsia="Times New Roman"/>
                <w:color w:val="000000"/>
                <w:sz w:val="24"/>
                <w:szCs w:val="24"/>
              </w:rPr>
            </w:pPr>
            <w:r>
              <w:rPr>
                <w:rFonts w:eastAsia="Times New Roman"/>
                <w:color w:val="000000"/>
                <w:sz w:val="24"/>
                <w:szCs w:val="24"/>
              </w:rPr>
              <w:t>Бани</w:t>
            </w:r>
          </w:p>
        </w:tc>
        <w:tc>
          <w:tcPr>
            <w:tcW w:w="959" w:type="pct"/>
            <w:vAlign w:val="center"/>
          </w:tcPr>
          <w:p w:rsidR="004D3D04" w:rsidRPr="006D3787" w:rsidRDefault="004D3D04" w:rsidP="00F311EA">
            <w:pPr>
              <w:ind w:firstLine="0"/>
              <w:rPr>
                <w:rFonts w:eastAsia="Times New Roman"/>
                <w:color w:val="000000"/>
                <w:sz w:val="24"/>
                <w:szCs w:val="24"/>
              </w:rPr>
            </w:pPr>
            <w:r w:rsidRPr="00DE48A9">
              <w:rPr>
                <w:sz w:val="24"/>
                <w:szCs w:val="24"/>
              </w:rPr>
              <w:t>Минимально допустимый уровень обеспеченности</w:t>
            </w:r>
            <w:r w:rsidRPr="008C0025">
              <w:rPr>
                <w:rFonts w:eastAsia="Times New Roman"/>
                <w:color w:val="000000"/>
                <w:sz w:val="24"/>
                <w:szCs w:val="24"/>
              </w:rPr>
              <w:t>.</w:t>
            </w:r>
          </w:p>
        </w:tc>
        <w:tc>
          <w:tcPr>
            <w:tcW w:w="2696" w:type="pct"/>
            <w:gridSpan w:val="2"/>
          </w:tcPr>
          <w:p w:rsidR="004D3D04" w:rsidRDefault="004D3D04" w:rsidP="004D3D04">
            <w:pPr>
              <w:widowControl w:val="0"/>
              <w:ind w:right="112" w:firstLine="300"/>
              <w:rPr>
                <w:rFonts w:eastAsia="Times New Roman"/>
                <w:color w:val="000000"/>
                <w:sz w:val="24"/>
                <w:szCs w:val="24"/>
              </w:rPr>
            </w:pPr>
            <w:r w:rsidRPr="00405C2F">
              <w:rPr>
                <w:sz w:val="24"/>
                <w:szCs w:val="24"/>
              </w:rPr>
              <w:t>Определяется с учетом приложения Д к СП 42.13330.2016;</w:t>
            </w:r>
            <w:r w:rsidRPr="008C0025">
              <w:rPr>
                <w:rFonts w:eastAsia="Times New Roman"/>
                <w:color w:val="000000"/>
                <w:sz w:val="24"/>
                <w:szCs w:val="24"/>
              </w:rPr>
              <w:t xml:space="preserve"> </w:t>
            </w:r>
            <w:r>
              <w:rPr>
                <w:rFonts w:eastAsia="Times New Roman"/>
                <w:color w:val="000000"/>
                <w:sz w:val="24"/>
                <w:szCs w:val="24"/>
              </w:rPr>
              <w:t xml:space="preserve">7093*7/1000 = 50 </w:t>
            </w:r>
            <w:r w:rsidRPr="008C0025">
              <w:rPr>
                <w:rFonts w:eastAsia="Times New Roman"/>
                <w:color w:val="000000"/>
                <w:sz w:val="24"/>
                <w:szCs w:val="24"/>
              </w:rPr>
              <w:t>мест на 1 тыс. чел</w:t>
            </w:r>
            <w:r>
              <w:rPr>
                <w:rFonts w:eastAsia="Times New Roman"/>
                <w:color w:val="000000"/>
                <w:sz w:val="24"/>
                <w:szCs w:val="24"/>
              </w:rPr>
              <w:t>.</w:t>
            </w:r>
          </w:p>
        </w:tc>
      </w:tr>
      <w:tr w:rsidR="004D3D04" w:rsidTr="006F750A">
        <w:trPr>
          <w:gridAfter w:val="1"/>
          <w:wAfter w:w="20" w:type="pct"/>
        </w:trPr>
        <w:tc>
          <w:tcPr>
            <w:tcW w:w="343" w:type="pct"/>
            <w:vMerge/>
          </w:tcPr>
          <w:p w:rsidR="004D3D04" w:rsidRDefault="004D3D04" w:rsidP="00DD0C45">
            <w:pPr>
              <w:pStyle w:val="a4"/>
              <w:spacing w:line="240" w:lineRule="auto"/>
              <w:ind w:left="0" w:firstLine="0"/>
              <w:jc w:val="left"/>
              <w:rPr>
                <w:sz w:val="24"/>
                <w:szCs w:val="24"/>
              </w:rPr>
            </w:pPr>
          </w:p>
        </w:tc>
        <w:tc>
          <w:tcPr>
            <w:tcW w:w="982" w:type="pct"/>
            <w:vMerge/>
          </w:tcPr>
          <w:p w:rsidR="004D3D04" w:rsidRDefault="004D3D04" w:rsidP="00DD0C45">
            <w:pPr>
              <w:pStyle w:val="a4"/>
              <w:spacing w:line="240" w:lineRule="auto"/>
              <w:ind w:left="0" w:firstLine="0"/>
              <w:jc w:val="left"/>
              <w:rPr>
                <w:rFonts w:eastAsia="Times New Roman"/>
                <w:color w:val="000000"/>
                <w:sz w:val="24"/>
                <w:szCs w:val="24"/>
              </w:rPr>
            </w:pPr>
          </w:p>
        </w:tc>
        <w:tc>
          <w:tcPr>
            <w:tcW w:w="959" w:type="pct"/>
            <w:vAlign w:val="center"/>
          </w:tcPr>
          <w:p w:rsidR="004D3D04" w:rsidRPr="00DE48A9" w:rsidRDefault="004D3D04" w:rsidP="00F311EA">
            <w:pPr>
              <w:ind w:firstLine="0"/>
              <w:rPr>
                <w:sz w:val="24"/>
                <w:szCs w:val="24"/>
              </w:rPr>
            </w:pPr>
            <w:r w:rsidRPr="00872889">
              <w:rPr>
                <w:sz w:val="24"/>
                <w:szCs w:val="24"/>
              </w:rPr>
              <w:t>Максимально допустимый уровень территориальной доступности</w:t>
            </w:r>
          </w:p>
        </w:tc>
        <w:tc>
          <w:tcPr>
            <w:tcW w:w="2696" w:type="pct"/>
            <w:gridSpan w:val="2"/>
          </w:tcPr>
          <w:p w:rsidR="004D3D04" w:rsidRPr="00405C2F" w:rsidRDefault="004D3D04" w:rsidP="00FF38F0">
            <w:pPr>
              <w:widowControl w:val="0"/>
              <w:ind w:right="112" w:firstLine="300"/>
              <w:rPr>
                <w:sz w:val="24"/>
                <w:szCs w:val="24"/>
              </w:rPr>
            </w:pPr>
            <w:r w:rsidRPr="006D3787">
              <w:rPr>
                <w:rFonts w:eastAsia="Times New Roman"/>
                <w:color w:val="000000"/>
                <w:sz w:val="24"/>
                <w:szCs w:val="24"/>
              </w:rPr>
              <w:t>в пределах пешеходной доступности не более 30-ти минут</w:t>
            </w:r>
            <w:r>
              <w:rPr>
                <w:rFonts w:eastAsia="Times New Roman"/>
                <w:color w:val="000000"/>
                <w:sz w:val="24"/>
                <w:szCs w:val="24"/>
              </w:rPr>
              <w:t>.</w:t>
            </w:r>
          </w:p>
        </w:tc>
      </w:tr>
      <w:tr w:rsidR="00DD0C45" w:rsidTr="006F750A">
        <w:tc>
          <w:tcPr>
            <w:tcW w:w="5000" w:type="pct"/>
            <w:gridSpan w:val="6"/>
          </w:tcPr>
          <w:p w:rsidR="00DD0C45" w:rsidRPr="0097432B" w:rsidRDefault="00DD0C45" w:rsidP="00DD0C45">
            <w:pPr>
              <w:pStyle w:val="3"/>
              <w:ind w:firstLine="530"/>
              <w:outlineLvl w:val="2"/>
              <w:rPr>
                <w:rFonts w:eastAsia="Times New Roman"/>
              </w:rPr>
            </w:pPr>
            <w:bookmarkStart w:id="28" w:name="_Toc190857947"/>
            <w:r w:rsidRPr="0048036F">
              <w:rPr>
                <w:rFonts w:eastAsia="Times New Roman"/>
              </w:rPr>
              <w:t>В области объектов специального назначения</w:t>
            </w:r>
            <w:bookmarkEnd w:id="28"/>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r>
              <w:rPr>
                <w:sz w:val="24"/>
                <w:szCs w:val="24"/>
              </w:rPr>
              <w:t>1</w:t>
            </w:r>
          </w:p>
        </w:tc>
        <w:tc>
          <w:tcPr>
            <w:tcW w:w="982" w:type="pct"/>
          </w:tcPr>
          <w:p w:rsidR="00DD0C45" w:rsidRPr="006B5E8F" w:rsidRDefault="00DD0C45" w:rsidP="00F311EA">
            <w:pPr>
              <w:ind w:firstLine="0"/>
              <w:rPr>
                <w:rFonts w:eastAsia="Times New Roman"/>
                <w:color w:val="000000"/>
                <w:sz w:val="24"/>
                <w:szCs w:val="24"/>
              </w:rPr>
            </w:pPr>
            <w:r w:rsidRPr="006B5E8F">
              <w:rPr>
                <w:rFonts w:eastAsia="Times New Roman"/>
                <w:color w:val="000000"/>
                <w:sz w:val="24"/>
                <w:szCs w:val="24"/>
              </w:rPr>
              <w:t xml:space="preserve">Кладбища традиционного </w:t>
            </w:r>
            <w:r w:rsidRPr="006B5E8F">
              <w:rPr>
                <w:rFonts w:eastAsia="Times New Roman"/>
                <w:color w:val="000000"/>
                <w:sz w:val="24"/>
                <w:szCs w:val="24"/>
              </w:rPr>
              <w:lastRenderedPageBreak/>
              <w:t>захоронения и крематории</w:t>
            </w:r>
          </w:p>
          <w:p w:rsidR="00DD0C45" w:rsidRPr="006B5E8F" w:rsidRDefault="00DD0C45" w:rsidP="00F311EA">
            <w:pPr>
              <w:pStyle w:val="a4"/>
              <w:spacing w:line="240" w:lineRule="auto"/>
              <w:ind w:left="0" w:firstLine="0"/>
              <w:contextualSpacing w:val="0"/>
              <w:rPr>
                <w:rFonts w:eastAsia="Times New Roman"/>
                <w:color w:val="000000"/>
                <w:sz w:val="24"/>
                <w:szCs w:val="24"/>
              </w:rPr>
            </w:pPr>
          </w:p>
        </w:tc>
        <w:tc>
          <w:tcPr>
            <w:tcW w:w="959" w:type="pct"/>
          </w:tcPr>
          <w:p w:rsidR="00DD0C45" w:rsidRPr="006D3787" w:rsidRDefault="00DD0C45" w:rsidP="00F311EA">
            <w:pPr>
              <w:ind w:firstLine="0"/>
              <w:rPr>
                <w:rFonts w:eastAsia="Times New Roman"/>
                <w:color w:val="000000"/>
                <w:sz w:val="24"/>
                <w:szCs w:val="24"/>
              </w:rPr>
            </w:pPr>
            <w:r w:rsidRPr="00405C2F">
              <w:rPr>
                <w:sz w:val="24"/>
                <w:szCs w:val="24"/>
              </w:rPr>
              <w:lastRenderedPageBreak/>
              <w:t xml:space="preserve">потребность в площади </w:t>
            </w:r>
            <w:r w:rsidRPr="00405C2F">
              <w:rPr>
                <w:sz w:val="24"/>
                <w:szCs w:val="24"/>
              </w:rPr>
              <w:lastRenderedPageBreak/>
              <w:t>тер</w:t>
            </w:r>
            <w:r>
              <w:rPr>
                <w:sz w:val="24"/>
                <w:szCs w:val="24"/>
              </w:rPr>
              <w:t>ритории для размещения кладбищ,</w:t>
            </w:r>
            <w:r w:rsidRPr="00405C2F">
              <w:rPr>
                <w:sz w:val="24"/>
                <w:szCs w:val="24"/>
              </w:rPr>
              <w:t xml:space="preserve"> га</w:t>
            </w:r>
            <w:r>
              <w:rPr>
                <w:sz w:val="24"/>
                <w:szCs w:val="24"/>
              </w:rPr>
              <w:t xml:space="preserve"> на 1т.ч</w:t>
            </w:r>
          </w:p>
        </w:tc>
        <w:tc>
          <w:tcPr>
            <w:tcW w:w="2696" w:type="pct"/>
            <w:gridSpan w:val="2"/>
          </w:tcPr>
          <w:p w:rsidR="00DD0C45" w:rsidRDefault="00DD0C45" w:rsidP="00FF38F0">
            <w:pPr>
              <w:widowControl w:val="0"/>
              <w:ind w:right="112" w:firstLine="300"/>
              <w:rPr>
                <w:sz w:val="24"/>
                <w:szCs w:val="24"/>
              </w:rPr>
            </w:pPr>
            <w:r w:rsidRPr="008311AE">
              <w:rPr>
                <w:color w:val="000000" w:themeColor="text1"/>
                <w:sz w:val="24"/>
                <w:szCs w:val="24"/>
              </w:rPr>
              <w:lastRenderedPageBreak/>
              <w:t xml:space="preserve">Расчетные параметры приняты </w:t>
            </w:r>
            <w:r>
              <w:rPr>
                <w:color w:val="000000" w:themeColor="text1"/>
                <w:sz w:val="24"/>
                <w:szCs w:val="24"/>
              </w:rPr>
              <w:t xml:space="preserve">в соответствии с приказом Министерства </w:t>
            </w:r>
            <w:r>
              <w:rPr>
                <w:color w:val="000000" w:themeColor="text1"/>
                <w:sz w:val="24"/>
                <w:szCs w:val="24"/>
              </w:rPr>
              <w:lastRenderedPageBreak/>
              <w:t xml:space="preserve">экономического развития Российской Федерации от 15.02.2021 № 71 «Об утверждении Методических рекомендаций </w:t>
            </w:r>
            <w:r>
              <w:rPr>
                <w:color w:val="000000" w:themeColor="text1"/>
                <w:sz w:val="24"/>
                <w:szCs w:val="24"/>
                <w:lang w:bidi="ru-RU"/>
              </w:rPr>
              <w:t>по подготовке нормативов градостроительного проектирования</w:t>
            </w:r>
            <w:r>
              <w:rPr>
                <w:color w:val="000000" w:themeColor="text1"/>
                <w:sz w:val="24"/>
                <w:szCs w:val="24"/>
              </w:rPr>
              <w:t>»;</w:t>
            </w:r>
          </w:p>
          <w:p w:rsidR="00DD0C45" w:rsidRDefault="00DD0C45" w:rsidP="00FF38F0">
            <w:pPr>
              <w:widowControl w:val="0"/>
              <w:ind w:right="112" w:firstLine="300"/>
              <w:rPr>
                <w:sz w:val="24"/>
                <w:szCs w:val="24"/>
              </w:rPr>
            </w:pPr>
            <w:proofErr w:type="spellStart"/>
            <w:r w:rsidRPr="00405C2F">
              <w:rPr>
                <w:sz w:val="24"/>
                <w:szCs w:val="24"/>
              </w:rPr>
              <w:t>Sкл</w:t>
            </w:r>
            <w:proofErr w:type="spellEnd"/>
            <w:r w:rsidRPr="00405C2F">
              <w:rPr>
                <w:sz w:val="24"/>
                <w:szCs w:val="24"/>
              </w:rPr>
              <w:t xml:space="preserve"> = (0,24 </w:t>
            </w:r>
            <w:proofErr w:type="spellStart"/>
            <w:r w:rsidRPr="00405C2F">
              <w:rPr>
                <w:sz w:val="24"/>
                <w:szCs w:val="24"/>
              </w:rPr>
              <w:t>x</w:t>
            </w:r>
            <w:proofErr w:type="spellEnd"/>
            <w:r w:rsidRPr="00405C2F">
              <w:rPr>
                <w:sz w:val="24"/>
                <w:szCs w:val="24"/>
              </w:rPr>
              <w:t xml:space="preserve"> </w:t>
            </w:r>
            <w:proofErr w:type="spellStart"/>
            <w:r w:rsidRPr="00405C2F">
              <w:rPr>
                <w:sz w:val="24"/>
                <w:szCs w:val="24"/>
              </w:rPr>
              <w:t>Popомсу</w:t>
            </w:r>
            <w:proofErr w:type="spellEnd"/>
            <w:r w:rsidRPr="00405C2F">
              <w:rPr>
                <w:sz w:val="24"/>
                <w:szCs w:val="24"/>
              </w:rPr>
              <w:t xml:space="preserve"> </w:t>
            </w:r>
            <w:proofErr w:type="spellStart"/>
            <w:r w:rsidRPr="00405C2F">
              <w:rPr>
                <w:sz w:val="24"/>
                <w:szCs w:val="24"/>
              </w:rPr>
              <w:t>x</w:t>
            </w:r>
            <w:proofErr w:type="spellEnd"/>
            <w:r w:rsidRPr="00405C2F">
              <w:rPr>
                <w:sz w:val="24"/>
                <w:szCs w:val="24"/>
              </w:rPr>
              <w:t xml:space="preserve"> k1 </w:t>
            </w:r>
            <w:proofErr w:type="spellStart"/>
            <w:r w:rsidRPr="00405C2F">
              <w:rPr>
                <w:sz w:val="24"/>
                <w:szCs w:val="24"/>
              </w:rPr>
              <w:t>x</w:t>
            </w:r>
            <w:proofErr w:type="spellEnd"/>
            <w:r w:rsidRPr="00405C2F">
              <w:rPr>
                <w:sz w:val="24"/>
                <w:szCs w:val="24"/>
              </w:rPr>
              <w:t xml:space="preserve"> (1 - k2 - k3)) </w:t>
            </w:r>
            <w:proofErr w:type="spellStart"/>
            <w:r w:rsidRPr="00405C2F">
              <w:rPr>
                <w:sz w:val="24"/>
                <w:szCs w:val="24"/>
              </w:rPr>
              <w:t>x</w:t>
            </w:r>
            <w:proofErr w:type="spellEnd"/>
            <w:r w:rsidRPr="00405C2F">
              <w:rPr>
                <w:sz w:val="24"/>
                <w:szCs w:val="24"/>
              </w:rPr>
              <w:t xml:space="preserve"> Y - </w:t>
            </w:r>
            <w:proofErr w:type="spellStart"/>
            <w:r w:rsidRPr="00405C2F">
              <w:rPr>
                <w:sz w:val="24"/>
                <w:szCs w:val="24"/>
              </w:rPr>
              <w:t>Sсущ</w:t>
            </w:r>
            <w:proofErr w:type="spellEnd"/>
            <w:r w:rsidRPr="00405C2F">
              <w:rPr>
                <w:sz w:val="24"/>
                <w:szCs w:val="24"/>
              </w:rPr>
              <w:t xml:space="preserve">, </w:t>
            </w:r>
          </w:p>
          <w:p w:rsidR="00DD0C45" w:rsidRDefault="00DD0C45" w:rsidP="00FF38F0">
            <w:pPr>
              <w:widowControl w:val="0"/>
              <w:ind w:right="112" w:firstLine="300"/>
              <w:rPr>
                <w:sz w:val="24"/>
                <w:szCs w:val="24"/>
              </w:rPr>
            </w:pPr>
            <w:r w:rsidRPr="00405C2F">
              <w:rPr>
                <w:sz w:val="24"/>
                <w:szCs w:val="24"/>
              </w:rPr>
              <w:t xml:space="preserve">где: </w:t>
            </w:r>
            <w:proofErr w:type="spellStart"/>
            <w:r w:rsidRPr="00405C2F">
              <w:rPr>
                <w:sz w:val="24"/>
                <w:szCs w:val="24"/>
              </w:rPr>
              <w:t>Sкл</w:t>
            </w:r>
            <w:proofErr w:type="spellEnd"/>
            <w:r w:rsidRPr="00405C2F">
              <w:rPr>
                <w:sz w:val="24"/>
                <w:szCs w:val="24"/>
              </w:rPr>
              <w:t xml:space="preserve"> - потребность в площади территории для размещения кладбищ в га; </w:t>
            </w:r>
          </w:p>
          <w:p w:rsidR="00DD0C45" w:rsidRDefault="00DD0C45" w:rsidP="00FF38F0">
            <w:pPr>
              <w:widowControl w:val="0"/>
              <w:ind w:right="112" w:firstLine="300"/>
              <w:rPr>
                <w:sz w:val="24"/>
                <w:szCs w:val="24"/>
              </w:rPr>
            </w:pPr>
            <w:r w:rsidRPr="00405C2F">
              <w:rPr>
                <w:sz w:val="24"/>
                <w:szCs w:val="24"/>
              </w:rPr>
              <w:t xml:space="preserve">0,24 - необходимая обеспеченность территорий для размещения кладбищ на 1 000 человек. Определяется с учетом приложения Д к СП 42.13330.2016; </w:t>
            </w:r>
          </w:p>
          <w:p w:rsidR="00DD0C45" w:rsidRDefault="00DD0C45" w:rsidP="00FF38F0">
            <w:pPr>
              <w:widowControl w:val="0"/>
              <w:ind w:right="112" w:firstLine="300"/>
              <w:rPr>
                <w:sz w:val="24"/>
                <w:szCs w:val="24"/>
              </w:rPr>
            </w:pPr>
            <w:proofErr w:type="spellStart"/>
            <w:r w:rsidRPr="00405C2F">
              <w:rPr>
                <w:sz w:val="24"/>
                <w:szCs w:val="24"/>
              </w:rPr>
              <w:t>Popомсу</w:t>
            </w:r>
            <w:proofErr w:type="spellEnd"/>
            <w:r w:rsidRPr="00405C2F">
              <w:rPr>
                <w:sz w:val="24"/>
                <w:szCs w:val="24"/>
              </w:rPr>
              <w:t xml:space="preserve"> - численность населения ОМСУ/города или населенного пункта в тыс. чел; </w:t>
            </w:r>
          </w:p>
          <w:p w:rsidR="00DD0C45" w:rsidRDefault="00DD0C45" w:rsidP="00FF38F0">
            <w:pPr>
              <w:widowControl w:val="0"/>
              <w:ind w:right="112" w:firstLine="300"/>
              <w:rPr>
                <w:sz w:val="24"/>
                <w:szCs w:val="24"/>
              </w:rPr>
            </w:pPr>
            <w:r w:rsidRPr="00405C2F">
              <w:rPr>
                <w:sz w:val="24"/>
                <w:szCs w:val="24"/>
              </w:rPr>
              <w:t xml:space="preserve">k1 - коэффициент смертности в муниципальном образовании; </w:t>
            </w:r>
          </w:p>
          <w:p w:rsidR="00DD0C45" w:rsidRDefault="00DD0C45" w:rsidP="00FF38F0">
            <w:pPr>
              <w:widowControl w:val="0"/>
              <w:ind w:right="112" w:firstLine="300"/>
              <w:rPr>
                <w:sz w:val="24"/>
                <w:szCs w:val="24"/>
              </w:rPr>
            </w:pPr>
            <w:r>
              <w:rPr>
                <w:sz w:val="24"/>
                <w:szCs w:val="24"/>
              </w:rPr>
              <w:t>(количество умерших за 2024 год=130человек.</w:t>
            </w:r>
            <w:r w:rsidRPr="00405C2F">
              <w:rPr>
                <w:sz w:val="24"/>
                <w:szCs w:val="24"/>
              </w:rPr>
              <w:t xml:space="preserve"> k1</w:t>
            </w:r>
            <w:r>
              <w:rPr>
                <w:sz w:val="24"/>
                <w:szCs w:val="24"/>
              </w:rPr>
              <w:t>=130/7693=0,02)</w:t>
            </w:r>
          </w:p>
          <w:p w:rsidR="00DD0C45" w:rsidRDefault="00DD0C45" w:rsidP="00FF38F0">
            <w:pPr>
              <w:widowControl w:val="0"/>
              <w:ind w:right="112" w:firstLine="300"/>
              <w:rPr>
                <w:sz w:val="24"/>
                <w:szCs w:val="24"/>
              </w:rPr>
            </w:pPr>
            <w:r w:rsidRPr="00405C2F">
              <w:rPr>
                <w:sz w:val="24"/>
                <w:szCs w:val="24"/>
              </w:rPr>
              <w:t>k2 - коэффициент, определяющий максимальную долю захоронений в родственные могилы.</w:t>
            </w:r>
          </w:p>
          <w:p w:rsidR="00DD0C45" w:rsidRDefault="00DD0C45" w:rsidP="00FF38F0">
            <w:pPr>
              <w:widowControl w:val="0"/>
              <w:ind w:right="112" w:firstLine="300"/>
              <w:rPr>
                <w:sz w:val="24"/>
                <w:szCs w:val="24"/>
              </w:rPr>
            </w:pPr>
            <w:r>
              <w:rPr>
                <w:sz w:val="24"/>
                <w:szCs w:val="24"/>
              </w:rPr>
              <w:t>(</w:t>
            </w:r>
            <w:r w:rsidRPr="00405C2F">
              <w:rPr>
                <w:sz w:val="24"/>
                <w:szCs w:val="24"/>
              </w:rPr>
              <w:t>k2</w:t>
            </w:r>
            <w:r>
              <w:rPr>
                <w:sz w:val="24"/>
                <w:szCs w:val="24"/>
              </w:rPr>
              <w:t xml:space="preserve"> принимается равным 0)</w:t>
            </w:r>
            <w:r w:rsidRPr="00405C2F">
              <w:rPr>
                <w:sz w:val="24"/>
                <w:szCs w:val="24"/>
              </w:rPr>
              <w:t xml:space="preserve">; </w:t>
            </w:r>
          </w:p>
          <w:p w:rsidR="00DD0C45" w:rsidRDefault="00DD0C45" w:rsidP="00FF38F0">
            <w:pPr>
              <w:widowControl w:val="0"/>
              <w:ind w:right="112" w:firstLine="300"/>
              <w:rPr>
                <w:sz w:val="24"/>
                <w:szCs w:val="24"/>
              </w:rPr>
            </w:pPr>
            <w:r w:rsidRPr="00405C2F">
              <w:rPr>
                <w:sz w:val="24"/>
                <w:szCs w:val="24"/>
              </w:rPr>
              <w:t xml:space="preserve">k3 - коэффициент, определяющий максимальную долю кремации. </w:t>
            </w:r>
          </w:p>
          <w:p w:rsidR="00DD0C45" w:rsidRDefault="00DD0C45" w:rsidP="00FF38F0">
            <w:pPr>
              <w:widowControl w:val="0"/>
              <w:ind w:right="112" w:firstLine="300"/>
              <w:rPr>
                <w:sz w:val="24"/>
                <w:szCs w:val="24"/>
              </w:rPr>
            </w:pPr>
            <w:r>
              <w:rPr>
                <w:sz w:val="24"/>
                <w:szCs w:val="24"/>
              </w:rPr>
              <w:t>(</w:t>
            </w:r>
            <w:r w:rsidRPr="00405C2F">
              <w:rPr>
                <w:sz w:val="24"/>
                <w:szCs w:val="24"/>
              </w:rPr>
              <w:t>При отсутствии</w:t>
            </w:r>
            <w:r w:rsidR="00C40A6B">
              <w:rPr>
                <w:sz w:val="24"/>
                <w:szCs w:val="24"/>
              </w:rPr>
              <w:t xml:space="preserve"> крематория коэффициент равен 0</w:t>
            </w:r>
            <w:r>
              <w:rPr>
                <w:sz w:val="24"/>
                <w:szCs w:val="24"/>
              </w:rPr>
              <w:t>)</w:t>
            </w:r>
            <w:r w:rsidRPr="00405C2F">
              <w:rPr>
                <w:sz w:val="24"/>
                <w:szCs w:val="24"/>
              </w:rPr>
              <w:t xml:space="preserve"> </w:t>
            </w:r>
          </w:p>
          <w:p w:rsidR="00DD0C45" w:rsidRDefault="00DD0C45" w:rsidP="00FF38F0">
            <w:pPr>
              <w:widowControl w:val="0"/>
              <w:ind w:right="112" w:firstLine="300"/>
              <w:rPr>
                <w:sz w:val="24"/>
                <w:szCs w:val="24"/>
              </w:rPr>
            </w:pPr>
            <w:r w:rsidRPr="00405C2F">
              <w:rPr>
                <w:sz w:val="24"/>
                <w:szCs w:val="24"/>
              </w:rPr>
              <w:t xml:space="preserve">Y - прогнозный период генерального плана - продолжительность первой очереди или расчетного срока. </w:t>
            </w:r>
          </w:p>
          <w:p w:rsidR="00DD0C45" w:rsidRDefault="00DD0C45" w:rsidP="00FF38F0">
            <w:pPr>
              <w:widowControl w:val="0"/>
              <w:ind w:right="112" w:firstLine="300"/>
              <w:rPr>
                <w:sz w:val="24"/>
                <w:szCs w:val="24"/>
              </w:rPr>
            </w:pPr>
            <w:proofErr w:type="spellStart"/>
            <w:r w:rsidRPr="00405C2F">
              <w:rPr>
                <w:sz w:val="24"/>
                <w:szCs w:val="24"/>
              </w:rPr>
              <w:t>Sсущ</w:t>
            </w:r>
            <w:proofErr w:type="spellEnd"/>
            <w:r w:rsidRPr="00405C2F">
              <w:rPr>
                <w:sz w:val="24"/>
                <w:szCs w:val="24"/>
              </w:rPr>
              <w:t xml:space="preserve"> - имеющиеся свободные площади для захоронений в действующих кладбищах.</w:t>
            </w:r>
          </w:p>
          <w:p w:rsidR="00DD0C45" w:rsidRDefault="00DD0C45" w:rsidP="00FF38F0">
            <w:pPr>
              <w:ind w:firstLine="300"/>
              <w:rPr>
                <w:sz w:val="24"/>
                <w:szCs w:val="24"/>
              </w:rPr>
            </w:pPr>
            <w:proofErr w:type="spellStart"/>
            <w:r>
              <w:rPr>
                <w:sz w:val="24"/>
                <w:szCs w:val="24"/>
              </w:rPr>
              <w:t>Sкл</w:t>
            </w:r>
            <w:proofErr w:type="spellEnd"/>
            <w:r>
              <w:rPr>
                <w:sz w:val="24"/>
                <w:szCs w:val="24"/>
              </w:rPr>
              <w:t xml:space="preserve"> = 1,8 </w:t>
            </w:r>
            <w:proofErr w:type="spellStart"/>
            <w:r>
              <w:rPr>
                <w:sz w:val="24"/>
                <w:szCs w:val="24"/>
              </w:rPr>
              <w:t>x</w:t>
            </w:r>
            <w:proofErr w:type="spellEnd"/>
            <w:r>
              <w:rPr>
                <w:sz w:val="24"/>
                <w:szCs w:val="24"/>
              </w:rPr>
              <w:t xml:space="preserve"> 0,02 x 1</w:t>
            </w:r>
            <w:r w:rsidRPr="00405C2F">
              <w:rPr>
                <w:sz w:val="24"/>
                <w:szCs w:val="24"/>
              </w:rPr>
              <w:t xml:space="preserve">x </w:t>
            </w:r>
            <w:r>
              <w:rPr>
                <w:sz w:val="24"/>
                <w:szCs w:val="24"/>
              </w:rPr>
              <w:t>10</w:t>
            </w:r>
            <w:r w:rsidRPr="00405C2F">
              <w:rPr>
                <w:sz w:val="24"/>
                <w:szCs w:val="24"/>
              </w:rPr>
              <w:t xml:space="preserve"> -</w:t>
            </w:r>
            <w:r>
              <w:rPr>
                <w:sz w:val="24"/>
                <w:szCs w:val="24"/>
              </w:rPr>
              <w:t>2,3.</w:t>
            </w:r>
            <w:r w:rsidRPr="00405C2F">
              <w:rPr>
                <w:sz w:val="24"/>
                <w:szCs w:val="24"/>
              </w:rPr>
              <w:t xml:space="preserve"> </w:t>
            </w:r>
          </w:p>
          <w:p w:rsidR="00DD0C45" w:rsidRDefault="00DD0C45" w:rsidP="00FF38F0">
            <w:pPr>
              <w:widowControl w:val="0"/>
              <w:ind w:right="112" w:firstLine="300"/>
              <w:rPr>
                <w:sz w:val="24"/>
                <w:szCs w:val="24"/>
              </w:rPr>
            </w:pPr>
            <w:proofErr w:type="spellStart"/>
            <w:proofErr w:type="gramStart"/>
            <w:r w:rsidRPr="00405C2F">
              <w:rPr>
                <w:sz w:val="24"/>
                <w:szCs w:val="24"/>
              </w:rPr>
              <w:t>S</w:t>
            </w:r>
            <w:proofErr w:type="gramEnd"/>
            <w:r w:rsidRPr="00405C2F">
              <w:rPr>
                <w:sz w:val="24"/>
                <w:szCs w:val="24"/>
              </w:rPr>
              <w:t>кл</w:t>
            </w:r>
            <w:proofErr w:type="spellEnd"/>
            <w:r w:rsidRPr="00405C2F">
              <w:rPr>
                <w:sz w:val="24"/>
                <w:szCs w:val="24"/>
              </w:rPr>
              <w:t xml:space="preserve"> =</w:t>
            </w:r>
            <w:r>
              <w:rPr>
                <w:sz w:val="24"/>
                <w:szCs w:val="24"/>
              </w:rPr>
              <w:t xml:space="preserve">  -1,94 Га</w:t>
            </w:r>
          </w:p>
          <w:p w:rsidR="00DD0C45" w:rsidRDefault="00DD0C45" w:rsidP="00FF38F0">
            <w:pPr>
              <w:widowControl w:val="0"/>
              <w:ind w:right="112" w:firstLine="300"/>
              <w:rPr>
                <w:sz w:val="24"/>
                <w:szCs w:val="24"/>
              </w:rPr>
            </w:pPr>
            <w:r>
              <w:rPr>
                <w:sz w:val="24"/>
                <w:szCs w:val="24"/>
              </w:rPr>
              <w:t>В соответствии с расчетами фактическая площадь кладбищ</w:t>
            </w:r>
            <w:r w:rsidR="00C40A6B">
              <w:rPr>
                <w:sz w:val="24"/>
                <w:szCs w:val="24"/>
              </w:rPr>
              <w:t xml:space="preserve"> с учетом территории перспективной зоны специального назначения</w:t>
            </w:r>
            <w:r>
              <w:rPr>
                <w:sz w:val="24"/>
                <w:szCs w:val="24"/>
              </w:rPr>
              <w:t xml:space="preserve"> удовлетворяет потребности </w:t>
            </w:r>
            <w:r w:rsidRPr="00405C2F">
              <w:rPr>
                <w:sz w:val="24"/>
                <w:szCs w:val="24"/>
              </w:rPr>
              <w:t>в площади территории для размещения кладбищ</w:t>
            </w:r>
            <w:r>
              <w:rPr>
                <w:sz w:val="24"/>
                <w:szCs w:val="24"/>
              </w:rPr>
              <w:t>.</w:t>
            </w:r>
          </w:p>
          <w:p w:rsidR="00DD0C45" w:rsidRPr="00405C2F" w:rsidRDefault="00DD0C45" w:rsidP="00FF38F0">
            <w:pPr>
              <w:widowControl w:val="0"/>
              <w:ind w:right="112" w:firstLine="300"/>
              <w:rPr>
                <w:rFonts w:eastAsia="Times New Roman"/>
                <w:color w:val="000000"/>
                <w:sz w:val="24"/>
                <w:szCs w:val="24"/>
              </w:rPr>
            </w:pPr>
            <w:r>
              <w:rPr>
                <w:sz w:val="24"/>
                <w:szCs w:val="24"/>
              </w:rPr>
              <w:t xml:space="preserve">Устанавливается по текущем </w:t>
            </w:r>
            <w:r w:rsidRPr="00405C2F">
              <w:rPr>
                <w:sz w:val="24"/>
                <w:szCs w:val="24"/>
              </w:rPr>
              <w:t>имеющи</w:t>
            </w:r>
            <w:r>
              <w:rPr>
                <w:sz w:val="24"/>
                <w:szCs w:val="24"/>
              </w:rPr>
              <w:t>м</w:t>
            </w:r>
            <w:r w:rsidRPr="00405C2F">
              <w:rPr>
                <w:sz w:val="24"/>
                <w:szCs w:val="24"/>
              </w:rPr>
              <w:t>ся свободны</w:t>
            </w:r>
            <w:r>
              <w:rPr>
                <w:sz w:val="24"/>
                <w:szCs w:val="24"/>
              </w:rPr>
              <w:t>м</w:t>
            </w:r>
            <w:r w:rsidRPr="00405C2F">
              <w:rPr>
                <w:sz w:val="24"/>
                <w:szCs w:val="24"/>
              </w:rPr>
              <w:t xml:space="preserve"> площад</w:t>
            </w:r>
            <w:r>
              <w:rPr>
                <w:sz w:val="24"/>
                <w:szCs w:val="24"/>
              </w:rPr>
              <w:t>ям</w:t>
            </w:r>
            <w:r w:rsidRPr="00405C2F">
              <w:rPr>
                <w:sz w:val="24"/>
                <w:szCs w:val="24"/>
              </w:rPr>
              <w:t xml:space="preserve"> для захоронений </w:t>
            </w:r>
            <w:r>
              <w:rPr>
                <w:sz w:val="24"/>
                <w:szCs w:val="24"/>
              </w:rPr>
              <w:t>= 2,3 Га. (по планируемой функциональной зоне специального назначения в генеральном плане муниципального образования)</w:t>
            </w:r>
          </w:p>
        </w:tc>
      </w:tr>
      <w:tr w:rsidR="006F750A" w:rsidTr="006F750A">
        <w:trPr>
          <w:gridAfter w:val="1"/>
          <w:wAfter w:w="20" w:type="pct"/>
        </w:trPr>
        <w:tc>
          <w:tcPr>
            <w:tcW w:w="343" w:type="pct"/>
          </w:tcPr>
          <w:p w:rsidR="00DD0C45" w:rsidRDefault="00DD0C45" w:rsidP="00DD0C45">
            <w:pPr>
              <w:pStyle w:val="a4"/>
              <w:spacing w:line="240" w:lineRule="auto"/>
              <w:ind w:left="0" w:firstLine="0"/>
              <w:jc w:val="left"/>
              <w:rPr>
                <w:sz w:val="24"/>
                <w:szCs w:val="24"/>
              </w:rPr>
            </w:pPr>
          </w:p>
        </w:tc>
        <w:tc>
          <w:tcPr>
            <w:tcW w:w="982" w:type="pct"/>
          </w:tcPr>
          <w:p w:rsidR="00DD0C45" w:rsidRPr="006B5E8F" w:rsidRDefault="00DD0C45" w:rsidP="00F311EA">
            <w:pPr>
              <w:ind w:firstLine="0"/>
              <w:rPr>
                <w:rFonts w:eastAsia="Times New Roman"/>
                <w:color w:val="000000"/>
                <w:sz w:val="24"/>
                <w:szCs w:val="24"/>
              </w:rPr>
            </w:pPr>
          </w:p>
        </w:tc>
        <w:tc>
          <w:tcPr>
            <w:tcW w:w="959" w:type="pct"/>
            <w:vAlign w:val="center"/>
          </w:tcPr>
          <w:p w:rsidR="00DD0C45" w:rsidRPr="0097432B" w:rsidRDefault="00D2333F" w:rsidP="00F311EA">
            <w:pPr>
              <w:ind w:firstLine="0"/>
              <w:rPr>
                <w:rFonts w:eastAsia="Times New Roman"/>
                <w:color w:val="000000"/>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DD0C45" w:rsidRPr="0097432B" w:rsidRDefault="00DD0C45" w:rsidP="00FF38F0">
            <w:pPr>
              <w:widowControl w:val="0"/>
              <w:ind w:right="112" w:firstLine="300"/>
              <w:rPr>
                <w:rFonts w:eastAsia="Times New Roman"/>
                <w:color w:val="000000"/>
                <w:sz w:val="24"/>
                <w:szCs w:val="24"/>
              </w:rPr>
            </w:pPr>
            <w:r>
              <w:rPr>
                <w:rFonts w:eastAsia="Times New Roman"/>
                <w:color w:val="000000"/>
                <w:sz w:val="24"/>
                <w:szCs w:val="24"/>
              </w:rPr>
              <w:t>Транспортная доступность -</w:t>
            </w:r>
            <w:r w:rsidR="00FF38F0">
              <w:rPr>
                <w:rFonts w:eastAsia="Times New Roman"/>
                <w:color w:val="000000"/>
                <w:sz w:val="24"/>
                <w:szCs w:val="24"/>
              </w:rPr>
              <w:t xml:space="preserve"> </w:t>
            </w:r>
            <w:r>
              <w:rPr>
                <w:rFonts w:eastAsia="Times New Roman"/>
                <w:color w:val="000000"/>
                <w:sz w:val="24"/>
                <w:szCs w:val="24"/>
              </w:rPr>
              <w:t>45мин.</w:t>
            </w:r>
          </w:p>
        </w:tc>
      </w:tr>
      <w:tr w:rsidR="00DD0C45" w:rsidTr="006F750A">
        <w:tc>
          <w:tcPr>
            <w:tcW w:w="5000" w:type="pct"/>
            <w:gridSpan w:val="6"/>
          </w:tcPr>
          <w:p w:rsidR="00DD0C45" w:rsidRPr="003F38E6" w:rsidRDefault="00DD0C45" w:rsidP="00DD0C45">
            <w:pPr>
              <w:pStyle w:val="3"/>
              <w:outlineLvl w:val="2"/>
              <w:rPr>
                <w:rFonts w:eastAsia="Times New Roman"/>
                <w:color w:val="000000"/>
              </w:rPr>
            </w:pPr>
            <w:bookmarkStart w:id="29" w:name="_Toc187347719"/>
            <w:bookmarkStart w:id="30" w:name="_Toc190857948"/>
            <w:r w:rsidRPr="003F38E6">
              <w:lastRenderedPageBreak/>
              <w:t>В области благоустройства (озеленения) территории поселения</w:t>
            </w:r>
            <w:bookmarkEnd w:id="29"/>
            <w:bookmarkEnd w:id="30"/>
          </w:p>
        </w:tc>
      </w:tr>
      <w:tr w:rsidR="00905C27" w:rsidTr="006F750A">
        <w:trPr>
          <w:gridAfter w:val="1"/>
          <w:wAfter w:w="20" w:type="pct"/>
        </w:trPr>
        <w:tc>
          <w:tcPr>
            <w:tcW w:w="343" w:type="pct"/>
            <w:vMerge w:val="restart"/>
          </w:tcPr>
          <w:p w:rsidR="00905C27" w:rsidRDefault="00905C27" w:rsidP="00DD0C45">
            <w:pPr>
              <w:pStyle w:val="a4"/>
              <w:spacing w:line="240" w:lineRule="auto"/>
              <w:ind w:left="0" w:firstLine="0"/>
              <w:jc w:val="left"/>
              <w:rPr>
                <w:sz w:val="24"/>
                <w:szCs w:val="24"/>
              </w:rPr>
            </w:pPr>
            <w:r>
              <w:rPr>
                <w:sz w:val="24"/>
                <w:szCs w:val="24"/>
              </w:rPr>
              <w:t>1</w:t>
            </w:r>
          </w:p>
        </w:tc>
        <w:tc>
          <w:tcPr>
            <w:tcW w:w="982" w:type="pct"/>
          </w:tcPr>
          <w:p w:rsidR="00905C27" w:rsidRPr="00A745C7" w:rsidRDefault="00905C27" w:rsidP="00F311EA">
            <w:pPr>
              <w:ind w:firstLine="0"/>
              <w:rPr>
                <w:sz w:val="24"/>
                <w:szCs w:val="24"/>
              </w:rPr>
            </w:pPr>
            <w:r w:rsidRPr="0097432B">
              <w:rPr>
                <w:rFonts w:eastAsia="Times New Roman"/>
                <w:color w:val="000000"/>
                <w:sz w:val="24"/>
                <w:szCs w:val="24"/>
              </w:rPr>
              <w:t>территории общего пользования</w:t>
            </w:r>
            <w:r>
              <w:rPr>
                <w:rFonts w:eastAsia="Times New Roman"/>
                <w:color w:val="000000"/>
                <w:sz w:val="24"/>
                <w:szCs w:val="24"/>
              </w:rPr>
              <w:t xml:space="preserve"> (</w:t>
            </w:r>
            <w:r w:rsidRPr="00632FD6">
              <w:rPr>
                <w:rFonts w:eastAsia="Times New Roman"/>
                <w:color w:val="000000"/>
                <w:sz w:val="24"/>
                <w:szCs w:val="24"/>
              </w:rPr>
              <w:t>парки, скверы, бульвары)</w:t>
            </w:r>
          </w:p>
        </w:tc>
        <w:tc>
          <w:tcPr>
            <w:tcW w:w="959" w:type="pct"/>
          </w:tcPr>
          <w:p w:rsidR="00905C27" w:rsidRPr="006D3787" w:rsidRDefault="00905C27" w:rsidP="00F311EA">
            <w:pPr>
              <w:ind w:firstLine="0"/>
              <w:rPr>
                <w:rFonts w:eastAsia="Times New Roman"/>
                <w:color w:val="000000"/>
                <w:sz w:val="24"/>
                <w:szCs w:val="24"/>
              </w:rPr>
            </w:pPr>
            <w:r w:rsidRPr="0097432B">
              <w:rPr>
                <w:rFonts w:eastAsia="Times New Roman"/>
                <w:color w:val="000000"/>
                <w:sz w:val="24"/>
                <w:szCs w:val="24"/>
              </w:rPr>
              <w:t>Минимально допустимый уровень обеспеченности</w:t>
            </w:r>
          </w:p>
        </w:tc>
        <w:tc>
          <w:tcPr>
            <w:tcW w:w="2696" w:type="pct"/>
            <w:gridSpan w:val="2"/>
          </w:tcPr>
          <w:p w:rsidR="00905C27" w:rsidRDefault="00905C27" w:rsidP="00FF38F0">
            <w:pPr>
              <w:ind w:firstLine="388"/>
              <w:rPr>
                <w:sz w:val="24"/>
                <w:szCs w:val="24"/>
              </w:rPr>
            </w:pPr>
            <w:r w:rsidRPr="0097432B">
              <w:rPr>
                <w:rFonts w:eastAsia="Times New Roman"/>
                <w:color w:val="000000"/>
                <w:sz w:val="24"/>
                <w:szCs w:val="24"/>
              </w:rPr>
              <w:t>Минимальная обеспеченность населения озелененными территориями общего пользования установлена в соответствии с СП 42.13330.2016 (п. 9.8, таблица 9.2) на уровне   12 м</w:t>
            </w:r>
            <w:r w:rsidRPr="00FF38F0">
              <w:rPr>
                <w:rFonts w:eastAsia="Times New Roman"/>
                <w:color w:val="000000"/>
                <w:sz w:val="24"/>
                <w:szCs w:val="24"/>
                <w:vertAlign w:val="superscript"/>
              </w:rPr>
              <w:t>2</w:t>
            </w:r>
            <w:r>
              <w:rPr>
                <w:rFonts w:eastAsia="Times New Roman"/>
                <w:color w:val="000000"/>
                <w:sz w:val="24"/>
                <w:szCs w:val="24"/>
              </w:rPr>
              <w:t xml:space="preserve"> на человека</w:t>
            </w:r>
            <w:r w:rsidRPr="0097432B">
              <w:rPr>
                <w:rFonts w:eastAsia="Times New Roman"/>
                <w:color w:val="000000"/>
                <w:sz w:val="24"/>
                <w:szCs w:val="24"/>
              </w:rPr>
              <w:t>.</w:t>
            </w:r>
            <w:r w:rsidRPr="00872889">
              <w:rPr>
                <w:sz w:val="24"/>
                <w:szCs w:val="24"/>
              </w:rPr>
              <w:t xml:space="preserve"> </w:t>
            </w:r>
          </w:p>
          <w:p w:rsidR="00905C27" w:rsidRDefault="00905C27" w:rsidP="00FF38F0">
            <w:pPr>
              <w:ind w:firstLine="388"/>
              <w:rPr>
                <w:sz w:val="24"/>
                <w:szCs w:val="24"/>
              </w:rPr>
            </w:pPr>
            <w:r w:rsidRPr="00A23E8D">
              <w:rPr>
                <w:sz w:val="24"/>
                <w:szCs w:val="24"/>
              </w:rPr>
              <w:t>В случае расположения поселения в окружении лесов, в прибрежных зонах крупных рек и водоемов площадь озелененных территорий общего пользования допускается уменьшать не более чем на 20%.</w:t>
            </w:r>
          </w:p>
          <w:p w:rsidR="00905C27" w:rsidRPr="00A23E8D" w:rsidRDefault="00905C27" w:rsidP="00FF38F0">
            <w:pPr>
              <w:ind w:firstLine="388"/>
              <w:rPr>
                <w:sz w:val="24"/>
                <w:szCs w:val="24"/>
              </w:rPr>
            </w:pPr>
            <w:r w:rsidRPr="00A23E8D">
              <w:rPr>
                <w:sz w:val="24"/>
                <w:szCs w:val="24"/>
              </w:rPr>
              <w:t>Оптимальные параметры общего баланса территории составляют: зеленые насаждения – 65-75%;</w:t>
            </w:r>
          </w:p>
          <w:p w:rsidR="00905C27" w:rsidRPr="00A23E8D" w:rsidRDefault="00905C27" w:rsidP="00FF38F0">
            <w:pPr>
              <w:ind w:firstLine="388"/>
              <w:rPr>
                <w:sz w:val="24"/>
                <w:szCs w:val="24"/>
              </w:rPr>
            </w:pPr>
            <w:r w:rsidRPr="00A23E8D">
              <w:rPr>
                <w:sz w:val="24"/>
                <w:szCs w:val="24"/>
              </w:rPr>
              <w:t xml:space="preserve">аллеи и дороги – 10-15%; </w:t>
            </w:r>
          </w:p>
          <w:p w:rsidR="00905C27" w:rsidRPr="00A23E8D" w:rsidRDefault="00905C27" w:rsidP="00FF38F0">
            <w:pPr>
              <w:ind w:firstLine="388"/>
              <w:rPr>
                <w:sz w:val="24"/>
                <w:szCs w:val="24"/>
              </w:rPr>
            </w:pPr>
            <w:r w:rsidRPr="00A23E8D">
              <w:rPr>
                <w:sz w:val="24"/>
                <w:szCs w:val="24"/>
              </w:rPr>
              <w:t>площадки – 8-12%;</w:t>
            </w:r>
          </w:p>
          <w:p w:rsidR="00905C27" w:rsidRPr="00A745C7" w:rsidRDefault="00905C27" w:rsidP="00FF38F0">
            <w:pPr>
              <w:ind w:firstLine="388"/>
              <w:rPr>
                <w:sz w:val="24"/>
                <w:szCs w:val="24"/>
              </w:rPr>
            </w:pPr>
            <w:r>
              <w:rPr>
                <w:sz w:val="24"/>
                <w:szCs w:val="24"/>
              </w:rPr>
              <w:t>сооружения – 5-7%.</w:t>
            </w:r>
          </w:p>
        </w:tc>
      </w:tr>
      <w:tr w:rsidR="00905C27" w:rsidRPr="007641D6" w:rsidTr="006F750A">
        <w:trPr>
          <w:gridAfter w:val="1"/>
          <w:wAfter w:w="20" w:type="pct"/>
        </w:trPr>
        <w:tc>
          <w:tcPr>
            <w:tcW w:w="343" w:type="pct"/>
            <w:vMerge/>
          </w:tcPr>
          <w:p w:rsidR="00905C27" w:rsidRPr="007641D6" w:rsidRDefault="00905C27" w:rsidP="00DD0C45">
            <w:pPr>
              <w:rPr>
                <w:rFonts w:eastAsia="Times New Roman"/>
                <w:color w:val="000000"/>
                <w:sz w:val="24"/>
                <w:szCs w:val="24"/>
              </w:rPr>
            </w:pPr>
          </w:p>
        </w:tc>
        <w:tc>
          <w:tcPr>
            <w:tcW w:w="982" w:type="pct"/>
          </w:tcPr>
          <w:p w:rsidR="00905C27" w:rsidRPr="007641D6" w:rsidRDefault="00905C27" w:rsidP="00C40A6B">
            <w:pPr>
              <w:ind w:firstLine="0"/>
              <w:rPr>
                <w:rFonts w:eastAsia="Times New Roman"/>
                <w:color w:val="000000"/>
                <w:sz w:val="24"/>
                <w:szCs w:val="24"/>
              </w:rPr>
            </w:pPr>
            <w:r>
              <w:rPr>
                <w:rFonts w:eastAsia="Times New Roman"/>
                <w:color w:val="000000"/>
                <w:sz w:val="24"/>
                <w:szCs w:val="24"/>
              </w:rPr>
              <w:t>П</w:t>
            </w:r>
            <w:r w:rsidRPr="007641D6">
              <w:rPr>
                <w:rFonts w:eastAsia="Times New Roman"/>
                <w:color w:val="000000"/>
                <w:sz w:val="24"/>
                <w:szCs w:val="24"/>
              </w:rPr>
              <w:t>арки</w:t>
            </w:r>
          </w:p>
        </w:tc>
        <w:tc>
          <w:tcPr>
            <w:tcW w:w="959" w:type="pct"/>
            <w:vAlign w:val="center"/>
          </w:tcPr>
          <w:p w:rsidR="00905C27" w:rsidRPr="0097432B" w:rsidRDefault="00905C27" w:rsidP="00F311EA">
            <w:pPr>
              <w:ind w:firstLine="0"/>
              <w:rPr>
                <w:rFonts w:eastAsia="Times New Roman"/>
                <w:color w:val="000000"/>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905C27" w:rsidRPr="0097432B" w:rsidRDefault="00905C27" w:rsidP="00FF38F0">
            <w:pPr>
              <w:ind w:firstLine="388"/>
              <w:rPr>
                <w:rFonts w:eastAsia="Times New Roman"/>
                <w:color w:val="000000"/>
                <w:sz w:val="24"/>
                <w:szCs w:val="24"/>
              </w:rPr>
            </w:pPr>
            <w:r>
              <w:rPr>
                <w:rFonts w:eastAsia="Times New Roman"/>
                <w:color w:val="000000"/>
                <w:sz w:val="24"/>
                <w:szCs w:val="24"/>
              </w:rPr>
              <w:t>Не более 15 мин на общественном транспорте (без учета времени ожидания транспорта)</w:t>
            </w:r>
          </w:p>
        </w:tc>
      </w:tr>
      <w:tr w:rsidR="00905C27" w:rsidRPr="007641D6" w:rsidTr="006F750A">
        <w:trPr>
          <w:gridAfter w:val="1"/>
          <w:wAfter w:w="20" w:type="pct"/>
        </w:trPr>
        <w:tc>
          <w:tcPr>
            <w:tcW w:w="343" w:type="pct"/>
            <w:vMerge/>
          </w:tcPr>
          <w:p w:rsidR="00905C27" w:rsidRPr="007641D6" w:rsidRDefault="00905C27" w:rsidP="00DD0C45">
            <w:pPr>
              <w:rPr>
                <w:rFonts w:eastAsia="Times New Roman"/>
                <w:color w:val="000000"/>
                <w:sz w:val="24"/>
                <w:szCs w:val="24"/>
              </w:rPr>
            </w:pPr>
          </w:p>
        </w:tc>
        <w:tc>
          <w:tcPr>
            <w:tcW w:w="982" w:type="pct"/>
          </w:tcPr>
          <w:p w:rsidR="00905C27" w:rsidRPr="007641D6" w:rsidRDefault="00905C27" w:rsidP="00C40A6B">
            <w:pPr>
              <w:ind w:firstLine="0"/>
              <w:rPr>
                <w:rFonts w:eastAsia="Times New Roman"/>
                <w:color w:val="000000"/>
                <w:sz w:val="24"/>
                <w:szCs w:val="24"/>
              </w:rPr>
            </w:pPr>
            <w:r w:rsidRPr="007641D6">
              <w:rPr>
                <w:rFonts w:eastAsia="Times New Roman"/>
                <w:color w:val="000000"/>
                <w:sz w:val="24"/>
                <w:szCs w:val="24"/>
              </w:rPr>
              <w:t>Скверы и бульвары</w:t>
            </w:r>
          </w:p>
        </w:tc>
        <w:tc>
          <w:tcPr>
            <w:tcW w:w="959" w:type="pct"/>
            <w:vAlign w:val="center"/>
          </w:tcPr>
          <w:p w:rsidR="00905C27" w:rsidRDefault="00905C27" w:rsidP="00F311EA">
            <w:pPr>
              <w:ind w:firstLine="0"/>
              <w:rPr>
                <w:rFonts w:eastAsia="Times New Roman"/>
                <w:color w:val="000000"/>
                <w:sz w:val="24"/>
                <w:szCs w:val="24"/>
              </w:rPr>
            </w:pPr>
            <w:r w:rsidRPr="005544B6">
              <w:rPr>
                <w:sz w:val="24"/>
                <w:szCs w:val="24"/>
              </w:rPr>
              <w:t>Максимально допустимый уровень территориальной доступности</w:t>
            </w:r>
          </w:p>
        </w:tc>
        <w:tc>
          <w:tcPr>
            <w:tcW w:w="2696" w:type="pct"/>
            <w:gridSpan w:val="2"/>
          </w:tcPr>
          <w:p w:rsidR="00905C27" w:rsidRPr="0097432B" w:rsidRDefault="00905C27" w:rsidP="00FF38F0">
            <w:pPr>
              <w:ind w:firstLine="388"/>
              <w:rPr>
                <w:rFonts w:eastAsia="Times New Roman"/>
                <w:color w:val="000000"/>
                <w:sz w:val="24"/>
                <w:szCs w:val="24"/>
              </w:rPr>
            </w:pPr>
            <w:r>
              <w:rPr>
                <w:rFonts w:eastAsia="Times New Roman"/>
                <w:color w:val="000000"/>
                <w:sz w:val="24"/>
                <w:szCs w:val="24"/>
              </w:rPr>
              <w:t>Не более 10 мин (время пешеходной доступности) или не более 650м.</w:t>
            </w:r>
          </w:p>
        </w:tc>
      </w:tr>
    </w:tbl>
    <w:p w:rsidR="008C0714" w:rsidRPr="007641D6" w:rsidRDefault="008C0714" w:rsidP="00AD7298">
      <w:pPr>
        <w:rPr>
          <w:rFonts w:ascii="Times New Roman" w:eastAsia="Times New Roman" w:hAnsi="Times New Roman" w:cs="Times New Roman"/>
          <w:color w:val="000000"/>
          <w:sz w:val="24"/>
          <w:szCs w:val="24"/>
          <w:lang w:eastAsia="en-US"/>
        </w:rPr>
      </w:pPr>
    </w:p>
    <w:sectPr w:rsidR="008C0714" w:rsidRPr="007641D6" w:rsidSect="006F750A">
      <w:pgSz w:w="16838" w:h="11900" w:orient="landscape"/>
      <w:pgMar w:top="1134" w:right="720" w:bottom="843" w:left="720" w:header="0" w:footer="480" w:gutter="0"/>
      <w:cols w:space="0" w:equalWidth="0">
        <w:col w:w="101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B87" w:rsidRDefault="00DC2B87" w:rsidP="00CF28EB">
      <w:r>
        <w:separator/>
      </w:r>
    </w:p>
  </w:endnote>
  <w:endnote w:type="continuationSeparator" w:id="0">
    <w:p w:rsidR="00DC2B87" w:rsidRDefault="00DC2B87" w:rsidP="00CF2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FBB" w:rsidRPr="005E4BEB" w:rsidRDefault="00630E99">
    <w:pPr>
      <w:pStyle w:val="ac"/>
      <w:jc w:val="right"/>
      <w:rPr>
        <w:rFonts w:ascii="Times New Roman" w:hAnsi="Times New Roman" w:cs="Times New Roman"/>
        <w:sz w:val="24"/>
        <w:szCs w:val="24"/>
      </w:rPr>
    </w:pPr>
    <w:r w:rsidRPr="005E4BEB">
      <w:rPr>
        <w:rFonts w:ascii="Times New Roman" w:hAnsi="Times New Roman" w:cs="Times New Roman"/>
        <w:sz w:val="24"/>
        <w:szCs w:val="24"/>
      </w:rPr>
      <w:fldChar w:fldCharType="begin"/>
    </w:r>
    <w:r w:rsidR="00C37FBB" w:rsidRPr="005E4BEB">
      <w:rPr>
        <w:rFonts w:ascii="Times New Roman" w:hAnsi="Times New Roman" w:cs="Times New Roman"/>
        <w:sz w:val="24"/>
        <w:szCs w:val="24"/>
      </w:rPr>
      <w:instrText xml:space="preserve"> PAGE   \* MERGEFORMAT </w:instrText>
    </w:r>
    <w:r w:rsidRPr="005E4BEB">
      <w:rPr>
        <w:rFonts w:ascii="Times New Roman" w:hAnsi="Times New Roman" w:cs="Times New Roman"/>
        <w:sz w:val="24"/>
        <w:szCs w:val="24"/>
      </w:rPr>
      <w:fldChar w:fldCharType="separate"/>
    </w:r>
    <w:r w:rsidR="00C12041">
      <w:rPr>
        <w:rFonts w:ascii="Times New Roman" w:hAnsi="Times New Roman" w:cs="Times New Roman"/>
        <w:noProof/>
        <w:sz w:val="24"/>
        <w:szCs w:val="24"/>
      </w:rPr>
      <w:t>2</w:t>
    </w:r>
    <w:r w:rsidRPr="005E4BEB">
      <w:rPr>
        <w:rFonts w:ascii="Times New Roman" w:hAnsi="Times New Roman" w:cs="Times New Roman"/>
        <w:noProof/>
        <w:sz w:val="24"/>
        <w:szCs w:val="24"/>
      </w:rPr>
      <w:fldChar w:fldCharType="end"/>
    </w:r>
  </w:p>
  <w:p w:rsidR="00C37FBB" w:rsidRPr="005E4BEB" w:rsidRDefault="00C37FBB">
    <w:pPr>
      <w:pStyle w:val="ac"/>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B87" w:rsidRDefault="00DC2B87" w:rsidP="00CF28EB">
      <w:r>
        <w:separator/>
      </w:r>
    </w:p>
  </w:footnote>
  <w:footnote w:type="continuationSeparator" w:id="0">
    <w:p w:rsidR="00DC2B87" w:rsidRDefault="00DC2B87" w:rsidP="00CF2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B01"/>
    <w:multiLevelType w:val="hybridMultilevel"/>
    <w:tmpl w:val="2ABA6D62"/>
    <w:lvl w:ilvl="0" w:tplc="B08EC9C6">
      <w:start w:val="1"/>
      <w:numFmt w:val="decimal"/>
      <w:lvlText w:val="%1."/>
      <w:lvlJc w:val="left"/>
      <w:pPr>
        <w:ind w:left="143" w:hanging="501"/>
      </w:pPr>
      <w:rPr>
        <w:rFonts w:ascii="Times New Roman" w:eastAsia="Times New Roman" w:hAnsi="Times New Roman" w:cs="Times New Roman" w:hint="default"/>
        <w:b w:val="0"/>
        <w:bCs w:val="0"/>
        <w:i w:val="0"/>
        <w:iCs w:val="0"/>
        <w:spacing w:val="0"/>
        <w:w w:val="100"/>
        <w:sz w:val="28"/>
        <w:szCs w:val="28"/>
        <w:lang w:val="ru-RU" w:eastAsia="en-US" w:bidi="ar-SA"/>
      </w:rPr>
    </w:lvl>
    <w:lvl w:ilvl="1" w:tplc="277C37D4">
      <w:numFmt w:val="bullet"/>
      <w:lvlText w:val="•"/>
      <w:lvlJc w:val="left"/>
      <w:pPr>
        <w:ind w:left="1160" w:hanging="501"/>
      </w:pPr>
      <w:rPr>
        <w:rFonts w:hint="default"/>
        <w:lang w:val="ru-RU" w:eastAsia="en-US" w:bidi="ar-SA"/>
      </w:rPr>
    </w:lvl>
    <w:lvl w:ilvl="2" w:tplc="0D0E2732">
      <w:numFmt w:val="bullet"/>
      <w:lvlText w:val="•"/>
      <w:lvlJc w:val="left"/>
      <w:pPr>
        <w:ind w:left="2181" w:hanging="501"/>
      </w:pPr>
      <w:rPr>
        <w:rFonts w:hint="default"/>
        <w:lang w:val="ru-RU" w:eastAsia="en-US" w:bidi="ar-SA"/>
      </w:rPr>
    </w:lvl>
    <w:lvl w:ilvl="3" w:tplc="1A30F176">
      <w:numFmt w:val="bullet"/>
      <w:lvlText w:val="•"/>
      <w:lvlJc w:val="left"/>
      <w:pPr>
        <w:ind w:left="3202" w:hanging="501"/>
      </w:pPr>
      <w:rPr>
        <w:rFonts w:hint="default"/>
        <w:lang w:val="ru-RU" w:eastAsia="en-US" w:bidi="ar-SA"/>
      </w:rPr>
    </w:lvl>
    <w:lvl w:ilvl="4" w:tplc="F7AC4614">
      <w:numFmt w:val="bullet"/>
      <w:lvlText w:val="•"/>
      <w:lvlJc w:val="left"/>
      <w:pPr>
        <w:ind w:left="4222" w:hanging="501"/>
      </w:pPr>
      <w:rPr>
        <w:rFonts w:hint="default"/>
        <w:lang w:val="ru-RU" w:eastAsia="en-US" w:bidi="ar-SA"/>
      </w:rPr>
    </w:lvl>
    <w:lvl w:ilvl="5" w:tplc="D148459C">
      <w:numFmt w:val="bullet"/>
      <w:lvlText w:val="•"/>
      <w:lvlJc w:val="left"/>
      <w:pPr>
        <w:ind w:left="5243" w:hanging="501"/>
      </w:pPr>
      <w:rPr>
        <w:rFonts w:hint="default"/>
        <w:lang w:val="ru-RU" w:eastAsia="en-US" w:bidi="ar-SA"/>
      </w:rPr>
    </w:lvl>
    <w:lvl w:ilvl="6" w:tplc="CA5A9598">
      <w:numFmt w:val="bullet"/>
      <w:lvlText w:val="•"/>
      <w:lvlJc w:val="left"/>
      <w:pPr>
        <w:ind w:left="6264" w:hanging="501"/>
      </w:pPr>
      <w:rPr>
        <w:rFonts w:hint="default"/>
        <w:lang w:val="ru-RU" w:eastAsia="en-US" w:bidi="ar-SA"/>
      </w:rPr>
    </w:lvl>
    <w:lvl w:ilvl="7" w:tplc="54CEBF8C">
      <w:numFmt w:val="bullet"/>
      <w:lvlText w:val="•"/>
      <w:lvlJc w:val="left"/>
      <w:pPr>
        <w:ind w:left="7285" w:hanging="501"/>
      </w:pPr>
      <w:rPr>
        <w:rFonts w:hint="default"/>
        <w:lang w:val="ru-RU" w:eastAsia="en-US" w:bidi="ar-SA"/>
      </w:rPr>
    </w:lvl>
    <w:lvl w:ilvl="8" w:tplc="12C446EC">
      <w:numFmt w:val="bullet"/>
      <w:lvlText w:val="•"/>
      <w:lvlJc w:val="left"/>
      <w:pPr>
        <w:ind w:left="8305" w:hanging="501"/>
      </w:pPr>
      <w:rPr>
        <w:rFonts w:hint="default"/>
        <w:lang w:val="ru-RU" w:eastAsia="en-US" w:bidi="ar-SA"/>
      </w:rPr>
    </w:lvl>
  </w:abstractNum>
  <w:abstractNum w:abstractNumId="1">
    <w:nsid w:val="0A476BA7"/>
    <w:multiLevelType w:val="hybridMultilevel"/>
    <w:tmpl w:val="16FAB74E"/>
    <w:lvl w:ilvl="0" w:tplc="CB1ECBD2">
      <w:start w:val="1"/>
      <w:numFmt w:val="decimal"/>
      <w:lvlText w:val="Таблица %1."/>
      <w:lvlJc w:val="left"/>
      <w:pPr>
        <w:ind w:left="1428" w:hanging="360"/>
      </w:pPr>
      <w:rPr>
        <w:rFonts w:hint="default"/>
        <w:b w:val="0"/>
        <w:i/>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8B21DC0"/>
    <w:multiLevelType w:val="hybridMultilevel"/>
    <w:tmpl w:val="A7F4C1B2"/>
    <w:lvl w:ilvl="0" w:tplc="7B6C84C6">
      <w:start w:val="1"/>
      <w:numFmt w:val="decimal"/>
      <w:lvlText w:val="2.1.%1."/>
      <w:lvlJc w:val="left"/>
      <w:pPr>
        <w:ind w:left="720" w:hanging="360"/>
      </w:pPr>
      <w:rPr>
        <w:rFonts w:hint="default"/>
        <w:b w:val="0"/>
        <w:i/>
      </w:rPr>
    </w:lvl>
    <w:lvl w:ilvl="1" w:tplc="04190019" w:tentative="1">
      <w:start w:val="1"/>
      <w:numFmt w:val="lowerLetter"/>
      <w:lvlText w:val="%2."/>
      <w:lvlJc w:val="left"/>
      <w:pPr>
        <w:ind w:left="1440" w:hanging="360"/>
      </w:pPr>
    </w:lvl>
    <w:lvl w:ilvl="2" w:tplc="7B6C84C6">
      <w:start w:val="1"/>
      <w:numFmt w:val="decimal"/>
      <w:lvlText w:val="2.1.%3."/>
      <w:lvlJc w:val="left"/>
      <w:pPr>
        <w:ind w:left="2160" w:hanging="180"/>
      </w:pPr>
      <w:rPr>
        <w:rFonts w:hint="default"/>
        <w:b w:val="0"/>
        <w:i/>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F65ECD"/>
    <w:multiLevelType w:val="multilevel"/>
    <w:tmpl w:val="C19E6CD6"/>
    <w:lvl w:ilvl="0">
      <w:start w:val="1"/>
      <w:numFmt w:val="decimal"/>
      <w:pStyle w:val="1"/>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6C2461B"/>
    <w:multiLevelType w:val="multilevel"/>
    <w:tmpl w:val="DA6E568E"/>
    <w:lvl w:ilvl="0">
      <w:start w:val="1"/>
      <w:numFmt w:val="decimal"/>
      <w:lvlText w:val="%1"/>
      <w:lvlJc w:val="left"/>
      <w:pPr>
        <w:ind w:left="143" w:hanging="590"/>
      </w:pPr>
      <w:rPr>
        <w:rFonts w:hint="default"/>
        <w:lang w:val="ru-RU" w:eastAsia="en-US" w:bidi="ar-SA"/>
      </w:rPr>
    </w:lvl>
    <w:lvl w:ilvl="1">
      <w:start w:val="1"/>
      <w:numFmt w:val="decimal"/>
      <w:lvlText w:val="%1.%2."/>
      <w:lvlJc w:val="left"/>
      <w:pPr>
        <w:ind w:left="143" w:hanging="590"/>
      </w:pPr>
      <w:rPr>
        <w:rFonts w:hint="default"/>
        <w:spacing w:val="0"/>
        <w:w w:val="94"/>
        <w:lang w:val="ru-RU" w:eastAsia="en-US" w:bidi="ar-SA"/>
      </w:rPr>
    </w:lvl>
    <w:lvl w:ilvl="2">
      <w:start w:val="1"/>
      <w:numFmt w:val="decimal"/>
      <w:lvlText w:val="%1.%2.%3."/>
      <w:lvlJc w:val="left"/>
      <w:pPr>
        <w:ind w:left="143" w:hanging="919"/>
      </w:pPr>
      <w:rPr>
        <w:rFonts w:hint="default"/>
        <w:spacing w:val="-2"/>
        <w:w w:val="100"/>
        <w:lang w:val="ru-RU" w:eastAsia="en-US" w:bidi="ar-SA"/>
      </w:rPr>
    </w:lvl>
    <w:lvl w:ilvl="3">
      <w:numFmt w:val="bullet"/>
      <w:lvlText w:val="-"/>
      <w:lvlJc w:val="left"/>
      <w:pPr>
        <w:ind w:left="143" w:hanging="919"/>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636" w:hanging="919"/>
      </w:pPr>
      <w:rPr>
        <w:rFonts w:hint="default"/>
        <w:lang w:val="ru-RU" w:eastAsia="en-US" w:bidi="ar-SA"/>
      </w:rPr>
    </w:lvl>
    <w:lvl w:ilvl="5">
      <w:numFmt w:val="bullet"/>
      <w:lvlText w:val="•"/>
      <w:lvlJc w:val="left"/>
      <w:pPr>
        <w:ind w:left="4755" w:hanging="919"/>
      </w:pPr>
      <w:rPr>
        <w:rFonts w:hint="default"/>
        <w:lang w:val="ru-RU" w:eastAsia="en-US" w:bidi="ar-SA"/>
      </w:rPr>
    </w:lvl>
    <w:lvl w:ilvl="6">
      <w:numFmt w:val="bullet"/>
      <w:lvlText w:val="•"/>
      <w:lvlJc w:val="left"/>
      <w:pPr>
        <w:ind w:left="5873" w:hanging="919"/>
      </w:pPr>
      <w:rPr>
        <w:rFonts w:hint="default"/>
        <w:lang w:val="ru-RU" w:eastAsia="en-US" w:bidi="ar-SA"/>
      </w:rPr>
    </w:lvl>
    <w:lvl w:ilvl="7">
      <w:numFmt w:val="bullet"/>
      <w:lvlText w:val="•"/>
      <w:lvlJc w:val="left"/>
      <w:pPr>
        <w:ind w:left="6992" w:hanging="919"/>
      </w:pPr>
      <w:rPr>
        <w:rFonts w:hint="default"/>
        <w:lang w:val="ru-RU" w:eastAsia="en-US" w:bidi="ar-SA"/>
      </w:rPr>
    </w:lvl>
    <w:lvl w:ilvl="8">
      <w:numFmt w:val="bullet"/>
      <w:lvlText w:val="•"/>
      <w:lvlJc w:val="left"/>
      <w:pPr>
        <w:ind w:left="8110" w:hanging="919"/>
      </w:pPr>
      <w:rPr>
        <w:rFonts w:hint="default"/>
        <w:lang w:val="ru-RU" w:eastAsia="en-US" w:bidi="ar-SA"/>
      </w:rPr>
    </w:lvl>
  </w:abstractNum>
  <w:abstractNum w:abstractNumId="5">
    <w:nsid w:val="46CD7667"/>
    <w:multiLevelType w:val="hybridMultilevel"/>
    <w:tmpl w:val="6622C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058E8"/>
    <w:multiLevelType w:val="hybridMultilevel"/>
    <w:tmpl w:val="E63C3AAC"/>
    <w:lvl w:ilvl="0" w:tplc="E72290C8">
      <w:start w:val="1"/>
      <w:numFmt w:val="decimal"/>
      <w:lvlText w:val="Таблица %1."/>
      <w:lvlJc w:val="left"/>
      <w:pPr>
        <w:ind w:left="1260" w:hanging="360"/>
      </w:pPr>
      <w:rPr>
        <w:rFonts w:hint="default"/>
        <w:b w:val="0"/>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491C6EBE"/>
    <w:multiLevelType w:val="hybridMultilevel"/>
    <w:tmpl w:val="7FCAE754"/>
    <w:lvl w:ilvl="0" w:tplc="0AE8C740">
      <w:start w:val="1"/>
      <w:numFmt w:val="decimal"/>
      <w:lvlText w:val="%1."/>
      <w:lvlJc w:val="left"/>
      <w:pPr>
        <w:ind w:left="143"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86AAB1DC">
      <w:numFmt w:val="bullet"/>
      <w:lvlText w:val="•"/>
      <w:lvlJc w:val="left"/>
      <w:pPr>
        <w:ind w:left="1160" w:hanging="461"/>
      </w:pPr>
      <w:rPr>
        <w:rFonts w:hint="default"/>
        <w:lang w:val="ru-RU" w:eastAsia="en-US" w:bidi="ar-SA"/>
      </w:rPr>
    </w:lvl>
    <w:lvl w:ilvl="2" w:tplc="B7F4BBC0">
      <w:numFmt w:val="bullet"/>
      <w:lvlText w:val="•"/>
      <w:lvlJc w:val="left"/>
      <w:pPr>
        <w:ind w:left="2181" w:hanging="461"/>
      </w:pPr>
      <w:rPr>
        <w:rFonts w:hint="default"/>
        <w:lang w:val="ru-RU" w:eastAsia="en-US" w:bidi="ar-SA"/>
      </w:rPr>
    </w:lvl>
    <w:lvl w:ilvl="3" w:tplc="6DB405E6">
      <w:numFmt w:val="bullet"/>
      <w:lvlText w:val="•"/>
      <w:lvlJc w:val="left"/>
      <w:pPr>
        <w:ind w:left="3202" w:hanging="461"/>
      </w:pPr>
      <w:rPr>
        <w:rFonts w:hint="default"/>
        <w:lang w:val="ru-RU" w:eastAsia="en-US" w:bidi="ar-SA"/>
      </w:rPr>
    </w:lvl>
    <w:lvl w:ilvl="4" w:tplc="8B00EF8C">
      <w:numFmt w:val="bullet"/>
      <w:lvlText w:val="•"/>
      <w:lvlJc w:val="left"/>
      <w:pPr>
        <w:ind w:left="4222" w:hanging="461"/>
      </w:pPr>
      <w:rPr>
        <w:rFonts w:hint="default"/>
        <w:lang w:val="ru-RU" w:eastAsia="en-US" w:bidi="ar-SA"/>
      </w:rPr>
    </w:lvl>
    <w:lvl w:ilvl="5" w:tplc="7EBC89D0">
      <w:numFmt w:val="bullet"/>
      <w:lvlText w:val="•"/>
      <w:lvlJc w:val="left"/>
      <w:pPr>
        <w:ind w:left="5243" w:hanging="461"/>
      </w:pPr>
      <w:rPr>
        <w:rFonts w:hint="default"/>
        <w:lang w:val="ru-RU" w:eastAsia="en-US" w:bidi="ar-SA"/>
      </w:rPr>
    </w:lvl>
    <w:lvl w:ilvl="6" w:tplc="7F4ADDF4">
      <w:numFmt w:val="bullet"/>
      <w:lvlText w:val="•"/>
      <w:lvlJc w:val="left"/>
      <w:pPr>
        <w:ind w:left="6264" w:hanging="461"/>
      </w:pPr>
      <w:rPr>
        <w:rFonts w:hint="default"/>
        <w:lang w:val="ru-RU" w:eastAsia="en-US" w:bidi="ar-SA"/>
      </w:rPr>
    </w:lvl>
    <w:lvl w:ilvl="7" w:tplc="753E5F2C">
      <w:numFmt w:val="bullet"/>
      <w:lvlText w:val="•"/>
      <w:lvlJc w:val="left"/>
      <w:pPr>
        <w:ind w:left="7285" w:hanging="461"/>
      </w:pPr>
      <w:rPr>
        <w:rFonts w:hint="default"/>
        <w:lang w:val="ru-RU" w:eastAsia="en-US" w:bidi="ar-SA"/>
      </w:rPr>
    </w:lvl>
    <w:lvl w:ilvl="8" w:tplc="9E049A60">
      <w:numFmt w:val="bullet"/>
      <w:lvlText w:val="•"/>
      <w:lvlJc w:val="left"/>
      <w:pPr>
        <w:ind w:left="8305" w:hanging="461"/>
      </w:pPr>
      <w:rPr>
        <w:rFonts w:hint="default"/>
        <w:lang w:val="ru-RU" w:eastAsia="en-US" w:bidi="ar-SA"/>
      </w:rPr>
    </w:lvl>
  </w:abstractNum>
  <w:abstractNum w:abstractNumId="8">
    <w:nsid w:val="540A3EF5"/>
    <w:multiLevelType w:val="hybridMultilevel"/>
    <w:tmpl w:val="DDF81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6B2572"/>
    <w:multiLevelType w:val="hybridMultilevel"/>
    <w:tmpl w:val="7724C67E"/>
    <w:lvl w:ilvl="0" w:tplc="66DC6F3C">
      <w:start w:val="1"/>
      <w:numFmt w:val="decimal"/>
      <w:pStyle w:val="a"/>
      <w:lvlText w:val="3.%1."/>
      <w:lvlJc w:val="left"/>
    </w:lvl>
    <w:lvl w:ilvl="1" w:tplc="BF26CD2C">
      <w:start w:val="1"/>
      <w:numFmt w:val="bullet"/>
      <w:lvlText w:val=""/>
      <w:lvlJc w:val="left"/>
    </w:lvl>
    <w:lvl w:ilvl="2" w:tplc="B1CEAC0E">
      <w:start w:val="1"/>
      <w:numFmt w:val="bullet"/>
      <w:lvlText w:val=""/>
      <w:lvlJc w:val="left"/>
    </w:lvl>
    <w:lvl w:ilvl="3" w:tplc="3C4EC97E">
      <w:start w:val="1"/>
      <w:numFmt w:val="bullet"/>
      <w:lvlText w:val=""/>
      <w:lvlJc w:val="left"/>
    </w:lvl>
    <w:lvl w:ilvl="4" w:tplc="A5A683FA">
      <w:start w:val="1"/>
      <w:numFmt w:val="bullet"/>
      <w:lvlText w:val=""/>
      <w:lvlJc w:val="left"/>
    </w:lvl>
    <w:lvl w:ilvl="5" w:tplc="8BB0752A">
      <w:start w:val="1"/>
      <w:numFmt w:val="bullet"/>
      <w:lvlText w:val=""/>
      <w:lvlJc w:val="left"/>
    </w:lvl>
    <w:lvl w:ilvl="6" w:tplc="68945F08">
      <w:start w:val="1"/>
      <w:numFmt w:val="bullet"/>
      <w:lvlText w:val=""/>
      <w:lvlJc w:val="left"/>
    </w:lvl>
    <w:lvl w:ilvl="7" w:tplc="45508258">
      <w:start w:val="1"/>
      <w:numFmt w:val="bullet"/>
      <w:lvlText w:val=""/>
      <w:lvlJc w:val="left"/>
    </w:lvl>
    <w:lvl w:ilvl="8" w:tplc="D8920D58">
      <w:start w:val="1"/>
      <w:numFmt w:val="bullet"/>
      <w:lvlText w:val=""/>
      <w:lvlJc w:val="left"/>
    </w:lvl>
  </w:abstractNum>
  <w:abstractNum w:abstractNumId="10">
    <w:nsid w:val="5E2A4482"/>
    <w:multiLevelType w:val="hybridMultilevel"/>
    <w:tmpl w:val="08BC526E"/>
    <w:lvl w:ilvl="0" w:tplc="B7F4C3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5D9C">
      <w:start w:val="1"/>
      <w:numFmt w:val="bullet"/>
      <w:lvlText w:val="o"/>
      <w:lvlJc w:val="left"/>
      <w:pPr>
        <w:ind w:left="1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679A4">
      <w:start w:val="1"/>
      <w:numFmt w:val="bullet"/>
      <w:lvlText w:val="▪"/>
      <w:lvlJc w:val="left"/>
      <w:pPr>
        <w:ind w:left="2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30B06C">
      <w:start w:val="1"/>
      <w:numFmt w:val="bullet"/>
      <w:lvlText w:val="•"/>
      <w:lvlJc w:val="left"/>
      <w:pPr>
        <w:ind w:left="2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CACC9E">
      <w:start w:val="1"/>
      <w:numFmt w:val="bullet"/>
      <w:lvlText w:val="o"/>
      <w:lvlJc w:val="left"/>
      <w:pPr>
        <w:ind w:left="3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A81F16">
      <w:start w:val="1"/>
      <w:numFmt w:val="bullet"/>
      <w:lvlText w:val="▪"/>
      <w:lvlJc w:val="left"/>
      <w:pPr>
        <w:ind w:left="4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7C97BA">
      <w:start w:val="1"/>
      <w:numFmt w:val="bullet"/>
      <w:lvlText w:val="•"/>
      <w:lvlJc w:val="left"/>
      <w:pPr>
        <w:ind w:left="5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B066D4">
      <w:start w:val="1"/>
      <w:numFmt w:val="bullet"/>
      <w:lvlText w:val="o"/>
      <w:lvlJc w:val="left"/>
      <w:pPr>
        <w:ind w:left="5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84A68E">
      <w:start w:val="1"/>
      <w:numFmt w:val="bullet"/>
      <w:lvlText w:val="▪"/>
      <w:lvlJc w:val="left"/>
      <w:pPr>
        <w:ind w:left="6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2A23773"/>
    <w:multiLevelType w:val="multilevel"/>
    <w:tmpl w:val="EFB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2"/>
  </w:num>
  <w:num w:numId="5">
    <w:abstractNumId w:val="5"/>
  </w:num>
  <w:num w:numId="6">
    <w:abstractNumId w:val="8"/>
  </w:num>
  <w:num w:numId="7">
    <w:abstractNumId w:val="6"/>
  </w:num>
  <w:num w:numId="8">
    <w:abstractNumId w:val="10"/>
  </w:num>
  <w:num w:numId="9">
    <w:abstractNumId w:val="0"/>
  </w:num>
  <w:num w:numId="10">
    <w:abstractNumId w:val="4"/>
  </w:num>
  <w:num w:numId="11">
    <w:abstractNumId w:val="7"/>
  </w:num>
  <w:num w:numId="12">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A70C0E"/>
    <w:rsid w:val="00023C03"/>
    <w:rsid w:val="000666EE"/>
    <w:rsid w:val="00073F84"/>
    <w:rsid w:val="00080682"/>
    <w:rsid w:val="000A4394"/>
    <w:rsid w:val="000B6B55"/>
    <w:rsid w:val="000C2E80"/>
    <w:rsid w:val="000D2689"/>
    <w:rsid w:val="000D32A8"/>
    <w:rsid w:val="000E2B80"/>
    <w:rsid w:val="000E7774"/>
    <w:rsid w:val="001044E2"/>
    <w:rsid w:val="00117C2F"/>
    <w:rsid w:val="00122051"/>
    <w:rsid w:val="001360C9"/>
    <w:rsid w:val="00137E2A"/>
    <w:rsid w:val="0016170A"/>
    <w:rsid w:val="00191D93"/>
    <w:rsid w:val="00193B10"/>
    <w:rsid w:val="001A4197"/>
    <w:rsid w:val="001C47AC"/>
    <w:rsid w:val="001D045C"/>
    <w:rsid w:val="001F1AE3"/>
    <w:rsid w:val="00223937"/>
    <w:rsid w:val="002272C3"/>
    <w:rsid w:val="00227392"/>
    <w:rsid w:val="002336B0"/>
    <w:rsid w:val="002425F2"/>
    <w:rsid w:val="0024536B"/>
    <w:rsid w:val="00247873"/>
    <w:rsid w:val="00255725"/>
    <w:rsid w:val="002679D9"/>
    <w:rsid w:val="00267B60"/>
    <w:rsid w:val="00276F94"/>
    <w:rsid w:val="002A5408"/>
    <w:rsid w:val="002B26EF"/>
    <w:rsid w:val="002E28E1"/>
    <w:rsid w:val="002E3096"/>
    <w:rsid w:val="002E5041"/>
    <w:rsid w:val="002F3008"/>
    <w:rsid w:val="002F4F93"/>
    <w:rsid w:val="00304641"/>
    <w:rsid w:val="003243B2"/>
    <w:rsid w:val="003262E7"/>
    <w:rsid w:val="00326F47"/>
    <w:rsid w:val="00330496"/>
    <w:rsid w:val="00345C5D"/>
    <w:rsid w:val="00382F38"/>
    <w:rsid w:val="003954C1"/>
    <w:rsid w:val="003A2915"/>
    <w:rsid w:val="003C1707"/>
    <w:rsid w:val="003C669A"/>
    <w:rsid w:val="003F38E6"/>
    <w:rsid w:val="003F63A7"/>
    <w:rsid w:val="003F71D7"/>
    <w:rsid w:val="00405C2F"/>
    <w:rsid w:val="00421419"/>
    <w:rsid w:val="004215FC"/>
    <w:rsid w:val="00421F84"/>
    <w:rsid w:val="004234E2"/>
    <w:rsid w:val="004240C5"/>
    <w:rsid w:val="00430982"/>
    <w:rsid w:val="004402C0"/>
    <w:rsid w:val="00477897"/>
    <w:rsid w:val="0048036F"/>
    <w:rsid w:val="00485E0E"/>
    <w:rsid w:val="004956AD"/>
    <w:rsid w:val="004A5B2E"/>
    <w:rsid w:val="004B3499"/>
    <w:rsid w:val="004B74B3"/>
    <w:rsid w:val="004C0460"/>
    <w:rsid w:val="004C199B"/>
    <w:rsid w:val="004C6FA4"/>
    <w:rsid w:val="004D3D04"/>
    <w:rsid w:val="004E1B3A"/>
    <w:rsid w:val="004E21FE"/>
    <w:rsid w:val="004E3150"/>
    <w:rsid w:val="004E4D61"/>
    <w:rsid w:val="004E7EC8"/>
    <w:rsid w:val="004F3461"/>
    <w:rsid w:val="004F5173"/>
    <w:rsid w:val="004F54C9"/>
    <w:rsid w:val="00523B14"/>
    <w:rsid w:val="00524653"/>
    <w:rsid w:val="005476C5"/>
    <w:rsid w:val="005544B6"/>
    <w:rsid w:val="005646AE"/>
    <w:rsid w:val="005A4538"/>
    <w:rsid w:val="005A7D53"/>
    <w:rsid w:val="005B4B28"/>
    <w:rsid w:val="005C7356"/>
    <w:rsid w:val="005D43E1"/>
    <w:rsid w:val="005E1990"/>
    <w:rsid w:val="005E4BEB"/>
    <w:rsid w:val="005F56C2"/>
    <w:rsid w:val="006023C7"/>
    <w:rsid w:val="00605DE7"/>
    <w:rsid w:val="00607381"/>
    <w:rsid w:val="00611482"/>
    <w:rsid w:val="006117A6"/>
    <w:rsid w:val="00612259"/>
    <w:rsid w:val="00626338"/>
    <w:rsid w:val="00630E99"/>
    <w:rsid w:val="00632FD6"/>
    <w:rsid w:val="00636875"/>
    <w:rsid w:val="00662BC7"/>
    <w:rsid w:val="00672597"/>
    <w:rsid w:val="00674B88"/>
    <w:rsid w:val="00676F0C"/>
    <w:rsid w:val="006A404E"/>
    <w:rsid w:val="006B5E8F"/>
    <w:rsid w:val="006C020E"/>
    <w:rsid w:val="006D251D"/>
    <w:rsid w:val="006D2BBD"/>
    <w:rsid w:val="006D3787"/>
    <w:rsid w:val="006E4AD0"/>
    <w:rsid w:val="006E70D9"/>
    <w:rsid w:val="006F1836"/>
    <w:rsid w:val="006F750A"/>
    <w:rsid w:val="00701380"/>
    <w:rsid w:val="00723A32"/>
    <w:rsid w:val="0073009A"/>
    <w:rsid w:val="00730FDB"/>
    <w:rsid w:val="007358B6"/>
    <w:rsid w:val="00737F31"/>
    <w:rsid w:val="00742A72"/>
    <w:rsid w:val="00760E61"/>
    <w:rsid w:val="007641D6"/>
    <w:rsid w:val="00770191"/>
    <w:rsid w:val="00772705"/>
    <w:rsid w:val="00775B49"/>
    <w:rsid w:val="00777592"/>
    <w:rsid w:val="007838F4"/>
    <w:rsid w:val="00787B75"/>
    <w:rsid w:val="00791EDE"/>
    <w:rsid w:val="007B48B9"/>
    <w:rsid w:val="007B732C"/>
    <w:rsid w:val="007C2335"/>
    <w:rsid w:val="007C2D23"/>
    <w:rsid w:val="007C408B"/>
    <w:rsid w:val="007D3509"/>
    <w:rsid w:val="007E72D2"/>
    <w:rsid w:val="00807AEF"/>
    <w:rsid w:val="00812E31"/>
    <w:rsid w:val="00816749"/>
    <w:rsid w:val="008311AE"/>
    <w:rsid w:val="00853BA9"/>
    <w:rsid w:val="0086216E"/>
    <w:rsid w:val="00863657"/>
    <w:rsid w:val="00864400"/>
    <w:rsid w:val="008654A4"/>
    <w:rsid w:val="00872889"/>
    <w:rsid w:val="008902E1"/>
    <w:rsid w:val="00892945"/>
    <w:rsid w:val="008A1D68"/>
    <w:rsid w:val="008A5D79"/>
    <w:rsid w:val="008C0025"/>
    <w:rsid w:val="008C0714"/>
    <w:rsid w:val="008C176C"/>
    <w:rsid w:val="008D28FB"/>
    <w:rsid w:val="008E7513"/>
    <w:rsid w:val="008F29B6"/>
    <w:rsid w:val="008F75A0"/>
    <w:rsid w:val="00905C27"/>
    <w:rsid w:val="00927E9C"/>
    <w:rsid w:val="0094085D"/>
    <w:rsid w:val="00944CD7"/>
    <w:rsid w:val="00954E4D"/>
    <w:rsid w:val="009662E4"/>
    <w:rsid w:val="0097432B"/>
    <w:rsid w:val="009B1A41"/>
    <w:rsid w:val="009B1DC7"/>
    <w:rsid w:val="009C7334"/>
    <w:rsid w:val="009E53CD"/>
    <w:rsid w:val="009F45AC"/>
    <w:rsid w:val="00A076E4"/>
    <w:rsid w:val="00A23E8D"/>
    <w:rsid w:val="00A376EC"/>
    <w:rsid w:val="00A40622"/>
    <w:rsid w:val="00A429CF"/>
    <w:rsid w:val="00A45009"/>
    <w:rsid w:val="00A5779A"/>
    <w:rsid w:val="00A63137"/>
    <w:rsid w:val="00A70C0E"/>
    <w:rsid w:val="00A745C7"/>
    <w:rsid w:val="00A7686A"/>
    <w:rsid w:val="00AA1A76"/>
    <w:rsid w:val="00AB5DC7"/>
    <w:rsid w:val="00AC1519"/>
    <w:rsid w:val="00AC24D5"/>
    <w:rsid w:val="00AC478B"/>
    <w:rsid w:val="00AC5B5F"/>
    <w:rsid w:val="00AD7298"/>
    <w:rsid w:val="00AE3975"/>
    <w:rsid w:val="00AF0F5E"/>
    <w:rsid w:val="00B44A26"/>
    <w:rsid w:val="00B5149D"/>
    <w:rsid w:val="00B67700"/>
    <w:rsid w:val="00B7145B"/>
    <w:rsid w:val="00B835E5"/>
    <w:rsid w:val="00B90505"/>
    <w:rsid w:val="00B96CF5"/>
    <w:rsid w:val="00BA102A"/>
    <w:rsid w:val="00BD5CF5"/>
    <w:rsid w:val="00BF0004"/>
    <w:rsid w:val="00C12041"/>
    <w:rsid w:val="00C142F2"/>
    <w:rsid w:val="00C15F03"/>
    <w:rsid w:val="00C36DE2"/>
    <w:rsid w:val="00C37FBB"/>
    <w:rsid w:val="00C4083E"/>
    <w:rsid w:val="00C40A6B"/>
    <w:rsid w:val="00C4129C"/>
    <w:rsid w:val="00C513AE"/>
    <w:rsid w:val="00C5404D"/>
    <w:rsid w:val="00C6155B"/>
    <w:rsid w:val="00C61647"/>
    <w:rsid w:val="00C67340"/>
    <w:rsid w:val="00C90262"/>
    <w:rsid w:val="00C974CC"/>
    <w:rsid w:val="00CA1C00"/>
    <w:rsid w:val="00CA3990"/>
    <w:rsid w:val="00CA3A41"/>
    <w:rsid w:val="00CB2B7C"/>
    <w:rsid w:val="00CC2EEE"/>
    <w:rsid w:val="00CE79A0"/>
    <w:rsid w:val="00CF28EB"/>
    <w:rsid w:val="00CF2B50"/>
    <w:rsid w:val="00D0649F"/>
    <w:rsid w:val="00D1402B"/>
    <w:rsid w:val="00D16043"/>
    <w:rsid w:val="00D16F27"/>
    <w:rsid w:val="00D2333F"/>
    <w:rsid w:val="00D523E3"/>
    <w:rsid w:val="00D530EF"/>
    <w:rsid w:val="00D577D7"/>
    <w:rsid w:val="00D65A65"/>
    <w:rsid w:val="00D8615B"/>
    <w:rsid w:val="00D95D85"/>
    <w:rsid w:val="00D97D33"/>
    <w:rsid w:val="00DA0CE7"/>
    <w:rsid w:val="00DC0901"/>
    <w:rsid w:val="00DC1CA5"/>
    <w:rsid w:val="00DC2B87"/>
    <w:rsid w:val="00DD0C45"/>
    <w:rsid w:val="00DE3D58"/>
    <w:rsid w:val="00DE6610"/>
    <w:rsid w:val="00DF775A"/>
    <w:rsid w:val="00E14D87"/>
    <w:rsid w:val="00E22F6A"/>
    <w:rsid w:val="00E232A0"/>
    <w:rsid w:val="00E46B19"/>
    <w:rsid w:val="00E46CD6"/>
    <w:rsid w:val="00E47EEC"/>
    <w:rsid w:val="00E706E6"/>
    <w:rsid w:val="00E86145"/>
    <w:rsid w:val="00E91588"/>
    <w:rsid w:val="00EA624F"/>
    <w:rsid w:val="00EB0259"/>
    <w:rsid w:val="00EB790A"/>
    <w:rsid w:val="00EE4171"/>
    <w:rsid w:val="00EF19F6"/>
    <w:rsid w:val="00EF48B1"/>
    <w:rsid w:val="00F0034F"/>
    <w:rsid w:val="00F0673D"/>
    <w:rsid w:val="00F219B8"/>
    <w:rsid w:val="00F24281"/>
    <w:rsid w:val="00F27306"/>
    <w:rsid w:val="00F311EA"/>
    <w:rsid w:val="00F34FB3"/>
    <w:rsid w:val="00F55EEE"/>
    <w:rsid w:val="00F60D3F"/>
    <w:rsid w:val="00F92D57"/>
    <w:rsid w:val="00FB31F0"/>
    <w:rsid w:val="00FB45E9"/>
    <w:rsid w:val="00FC12E9"/>
    <w:rsid w:val="00FC2FEE"/>
    <w:rsid w:val="00FC40BB"/>
    <w:rsid w:val="00FC43FF"/>
    <w:rsid w:val="00FD6E74"/>
    <w:rsid w:val="00FD77AD"/>
    <w:rsid w:val="00FF38F0"/>
    <w:rsid w:val="00FF4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155B"/>
  </w:style>
  <w:style w:type="paragraph" w:styleId="1">
    <w:name w:val="heading 1"/>
    <w:basedOn w:val="a0"/>
    <w:next w:val="a0"/>
    <w:link w:val="10"/>
    <w:uiPriority w:val="9"/>
    <w:qFormat/>
    <w:rsid w:val="009F45AC"/>
    <w:pPr>
      <w:keepNext/>
      <w:numPr>
        <w:numId w:val="2"/>
      </w:numPr>
      <w:spacing w:before="240" w:after="60"/>
      <w:outlineLvl w:val="0"/>
    </w:pPr>
    <w:rPr>
      <w:rFonts w:ascii="Times New Roman" w:eastAsia="Times New Roman" w:hAnsi="Times New Roman" w:cs="Times New Roman"/>
      <w:b/>
      <w:bCs/>
      <w:kern w:val="32"/>
      <w:sz w:val="28"/>
      <w:szCs w:val="28"/>
    </w:rPr>
  </w:style>
  <w:style w:type="paragraph" w:styleId="2">
    <w:name w:val="heading 2"/>
    <w:basedOn w:val="a0"/>
    <w:next w:val="a0"/>
    <w:link w:val="20"/>
    <w:uiPriority w:val="9"/>
    <w:unhideWhenUsed/>
    <w:qFormat/>
    <w:rsid w:val="004F3461"/>
    <w:pPr>
      <w:keepNext/>
      <w:keepLines/>
      <w:spacing w:before="40"/>
      <w:outlineLvl w:val="1"/>
    </w:pPr>
    <w:rPr>
      <w:rFonts w:ascii="Times New Roman" w:eastAsiaTheme="majorEastAsia" w:hAnsi="Times New Roman" w:cs="Times New Roman"/>
      <w:b/>
      <w:sz w:val="24"/>
      <w:szCs w:val="24"/>
    </w:rPr>
  </w:style>
  <w:style w:type="paragraph" w:styleId="3">
    <w:name w:val="heading 3"/>
    <w:basedOn w:val="a0"/>
    <w:next w:val="a0"/>
    <w:link w:val="30"/>
    <w:uiPriority w:val="9"/>
    <w:unhideWhenUsed/>
    <w:qFormat/>
    <w:rsid w:val="00760E61"/>
    <w:pPr>
      <w:keepNext/>
      <w:keepLines/>
      <w:spacing w:before="40"/>
      <w:outlineLvl w:val="2"/>
    </w:pPr>
    <w:rPr>
      <w:rFonts w:ascii="Times New Roman" w:eastAsiaTheme="majorEastAsia"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F45AC"/>
    <w:rPr>
      <w:rFonts w:ascii="Times New Roman" w:eastAsia="Times New Roman" w:hAnsi="Times New Roman" w:cs="Times New Roman"/>
      <w:b/>
      <w:bCs/>
      <w:kern w:val="32"/>
      <w:sz w:val="28"/>
      <w:szCs w:val="28"/>
    </w:rPr>
  </w:style>
  <w:style w:type="character" w:customStyle="1" w:styleId="20">
    <w:name w:val="Заголовок 2 Знак"/>
    <w:basedOn w:val="a1"/>
    <w:link w:val="2"/>
    <w:uiPriority w:val="9"/>
    <w:rsid w:val="004F3461"/>
    <w:rPr>
      <w:rFonts w:ascii="Times New Roman" w:eastAsiaTheme="majorEastAsia" w:hAnsi="Times New Roman" w:cs="Times New Roman"/>
      <w:b/>
      <w:sz w:val="24"/>
      <w:szCs w:val="24"/>
    </w:rPr>
  </w:style>
  <w:style w:type="paragraph" w:styleId="a4">
    <w:name w:val="List Paragraph"/>
    <w:basedOn w:val="a0"/>
    <w:qFormat/>
    <w:rsid w:val="00AC1519"/>
    <w:pPr>
      <w:spacing w:line="360" w:lineRule="auto"/>
      <w:ind w:left="720" w:firstLine="709"/>
      <w:contextualSpacing/>
      <w:jc w:val="both"/>
    </w:pPr>
    <w:rPr>
      <w:rFonts w:ascii="Times New Roman" w:hAnsi="Times New Roman" w:cs="Times New Roman"/>
      <w:sz w:val="28"/>
      <w:szCs w:val="28"/>
      <w:lang w:eastAsia="en-US"/>
    </w:rPr>
  </w:style>
  <w:style w:type="paragraph" w:customStyle="1" w:styleId="ConsPlusNonformat">
    <w:name w:val="ConsPlusNonformat"/>
    <w:rsid w:val="00C67340"/>
    <w:pPr>
      <w:widowControl w:val="0"/>
      <w:autoSpaceDE w:val="0"/>
      <w:autoSpaceDN w:val="0"/>
    </w:pPr>
    <w:rPr>
      <w:rFonts w:ascii="Courier New" w:eastAsia="Times New Roman" w:hAnsi="Courier New" w:cs="Courier New"/>
    </w:rPr>
  </w:style>
  <w:style w:type="paragraph" w:customStyle="1" w:styleId="ConsPlusNormal">
    <w:name w:val="ConsPlusNormal"/>
    <w:link w:val="ConsPlusNormal0"/>
    <w:qFormat/>
    <w:rsid w:val="00EB790A"/>
    <w:pPr>
      <w:widowControl w:val="0"/>
      <w:autoSpaceDE w:val="0"/>
      <w:autoSpaceDN w:val="0"/>
      <w:adjustRightInd w:val="0"/>
    </w:pPr>
    <w:rPr>
      <w:rFonts w:ascii="Arial" w:eastAsia="Times New Roman" w:hAnsi="Arial"/>
    </w:rPr>
  </w:style>
  <w:style w:type="paragraph" w:styleId="a5">
    <w:name w:val="Normal (Web)"/>
    <w:basedOn w:val="a0"/>
    <w:uiPriority w:val="99"/>
    <w:unhideWhenUsed/>
    <w:rsid w:val="0016170A"/>
    <w:pPr>
      <w:spacing w:before="100" w:beforeAutospacing="1" w:after="100" w:afterAutospacing="1"/>
    </w:pPr>
    <w:rPr>
      <w:rFonts w:ascii="Times New Roman" w:eastAsia="Times New Roman" w:hAnsi="Times New Roman" w:cs="Times New Roman"/>
      <w:sz w:val="24"/>
      <w:szCs w:val="24"/>
    </w:rPr>
  </w:style>
  <w:style w:type="paragraph" w:styleId="a6">
    <w:name w:val="Body Text"/>
    <w:basedOn w:val="a0"/>
    <w:link w:val="a7"/>
    <w:uiPriority w:val="99"/>
    <w:unhideWhenUsed/>
    <w:rsid w:val="0016170A"/>
    <w:pPr>
      <w:spacing w:after="120" w:line="360" w:lineRule="auto"/>
      <w:ind w:firstLine="709"/>
      <w:jc w:val="both"/>
    </w:pPr>
    <w:rPr>
      <w:rFonts w:ascii="Times New Roman" w:hAnsi="Times New Roman" w:cs="Times New Roman"/>
      <w:sz w:val="28"/>
      <w:szCs w:val="28"/>
      <w:lang w:eastAsia="en-US"/>
    </w:rPr>
  </w:style>
  <w:style w:type="character" w:customStyle="1" w:styleId="a7">
    <w:name w:val="Основной текст Знак"/>
    <w:basedOn w:val="a1"/>
    <w:link w:val="a6"/>
    <w:uiPriority w:val="99"/>
    <w:rsid w:val="0016170A"/>
    <w:rPr>
      <w:rFonts w:ascii="Times New Roman" w:eastAsia="Calibri" w:hAnsi="Times New Roman" w:cs="Times New Roman"/>
      <w:sz w:val="28"/>
      <w:szCs w:val="28"/>
      <w:lang w:eastAsia="en-US"/>
    </w:rPr>
  </w:style>
  <w:style w:type="table" w:styleId="a8">
    <w:name w:val="Table Grid"/>
    <w:basedOn w:val="a2"/>
    <w:uiPriority w:val="39"/>
    <w:rsid w:val="0016170A"/>
    <w:pPr>
      <w:ind w:firstLine="709"/>
      <w:jc w:val="both"/>
    </w:pPr>
    <w:rPr>
      <w:rFonts w:ascii="Times New Roman"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Маркированный"/>
    <w:basedOn w:val="a"/>
    <w:link w:val="S0"/>
    <w:rsid w:val="0016170A"/>
    <w:pPr>
      <w:numPr>
        <w:numId w:val="0"/>
      </w:numPr>
      <w:tabs>
        <w:tab w:val="left" w:pos="284"/>
        <w:tab w:val="num" w:pos="993"/>
        <w:tab w:val="num" w:pos="1211"/>
      </w:tabs>
      <w:spacing w:line="360" w:lineRule="auto"/>
      <w:ind w:firstLine="709"/>
      <w:contextualSpacing w:val="0"/>
      <w:jc w:val="both"/>
    </w:pPr>
    <w:rPr>
      <w:rFonts w:ascii="Times New Roman" w:hAnsi="Times New Roman" w:cs="Times New Roman"/>
      <w:sz w:val="24"/>
      <w:szCs w:val="24"/>
    </w:rPr>
  </w:style>
  <w:style w:type="paragraph" w:styleId="a">
    <w:name w:val="List Bullet"/>
    <w:basedOn w:val="a0"/>
    <w:uiPriority w:val="99"/>
    <w:semiHidden/>
    <w:unhideWhenUsed/>
    <w:rsid w:val="0016170A"/>
    <w:pPr>
      <w:numPr>
        <w:numId w:val="1"/>
      </w:numPr>
      <w:contextualSpacing/>
    </w:pPr>
  </w:style>
  <w:style w:type="character" w:customStyle="1" w:styleId="S0">
    <w:name w:val="S_Маркированный Знак"/>
    <w:basedOn w:val="a1"/>
    <w:link w:val="S"/>
    <w:rsid w:val="0016170A"/>
    <w:rPr>
      <w:rFonts w:ascii="Times New Roman" w:hAnsi="Times New Roman" w:cs="Times New Roman"/>
      <w:sz w:val="24"/>
      <w:szCs w:val="24"/>
    </w:rPr>
  </w:style>
  <w:style w:type="paragraph" w:customStyle="1" w:styleId="a9">
    <w:name w:val="в таблице"/>
    <w:basedOn w:val="a0"/>
    <w:qFormat/>
    <w:rsid w:val="0016170A"/>
    <w:pPr>
      <w:jc w:val="both"/>
    </w:pPr>
    <w:rPr>
      <w:rFonts w:ascii="Times New Roman" w:eastAsia="Times New Roman" w:hAnsi="Times New Roman" w:cs="Times New Roman"/>
      <w:szCs w:val="24"/>
    </w:rPr>
  </w:style>
  <w:style w:type="paragraph" w:styleId="HTML">
    <w:name w:val="HTML Preformatted"/>
    <w:basedOn w:val="a0"/>
    <w:link w:val="HTML0"/>
    <w:uiPriority w:val="99"/>
    <w:unhideWhenUsed/>
    <w:rsid w:val="0086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1"/>
    <w:link w:val="HTML"/>
    <w:uiPriority w:val="99"/>
    <w:rsid w:val="008654A4"/>
    <w:rPr>
      <w:rFonts w:ascii="Courier New" w:eastAsia="Times New Roman" w:hAnsi="Courier New" w:cs="Courier New"/>
    </w:rPr>
  </w:style>
  <w:style w:type="paragraph" w:styleId="aa">
    <w:name w:val="header"/>
    <w:basedOn w:val="a0"/>
    <w:link w:val="ab"/>
    <w:uiPriority w:val="99"/>
    <w:unhideWhenUsed/>
    <w:rsid w:val="00CF28EB"/>
    <w:pPr>
      <w:tabs>
        <w:tab w:val="center" w:pos="4677"/>
        <w:tab w:val="right" w:pos="9355"/>
      </w:tabs>
    </w:pPr>
  </w:style>
  <w:style w:type="character" w:customStyle="1" w:styleId="ab">
    <w:name w:val="Верхний колонтитул Знак"/>
    <w:basedOn w:val="a1"/>
    <w:link w:val="aa"/>
    <w:uiPriority w:val="99"/>
    <w:rsid w:val="00CF28EB"/>
  </w:style>
  <w:style w:type="paragraph" w:styleId="ac">
    <w:name w:val="footer"/>
    <w:basedOn w:val="a0"/>
    <w:link w:val="ad"/>
    <w:uiPriority w:val="99"/>
    <w:unhideWhenUsed/>
    <w:rsid w:val="00CF28EB"/>
    <w:pPr>
      <w:tabs>
        <w:tab w:val="center" w:pos="4677"/>
        <w:tab w:val="right" w:pos="9355"/>
      </w:tabs>
    </w:pPr>
  </w:style>
  <w:style w:type="character" w:customStyle="1" w:styleId="ad">
    <w:name w:val="Нижний колонтитул Знак"/>
    <w:basedOn w:val="a1"/>
    <w:link w:val="ac"/>
    <w:uiPriority w:val="99"/>
    <w:rsid w:val="00CF28EB"/>
  </w:style>
  <w:style w:type="paragraph" w:styleId="ae">
    <w:name w:val="TOC Heading"/>
    <w:basedOn w:val="1"/>
    <w:next w:val="a0"/>
    <w:uiPriority w:val="39"/>
    <w:unhideWhenUsed/>
    <w:qFormat/>
    <w:rsid w:val="004F346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0"/>
    <w:next w:val="a0"/>
    <w:autoRedefine/>
    <w:uiPriority w:val="39"/>
    <w:unhideWhenUsed/>
    <w:rsid w:val="004F3461"/>
    <w:pPr>
      <w:spacing w:after="100"/>
    </w:pPr>
  </w:style>
  <w:style w:type="character" w:styleId="af">
    <w:name w:val="Hyperlink"/>
    <w:basedOn w:val="a1"/>
    <w:uiPriority w:val="99"/>
    <w:unhideWhenUsed/>
    <w:rsid w:val="004F3461"/>
    <w:rPr>
      <w:color w:val="0563C1" w:themeColor="hyperlink"/>
      <w:u w:val="single"/>
    </w:rPr>
  </w:style>
  <w:style w:type="paragraph" w:customStyle="1" w:styleId="ConsPlusTitle">
    <w:name w:val="ConsPlusTitle"/>
    <w:rsid w:val="004F3461"/>
    <w:pPr>
      <w:widowControl w:val="0"/>
      <w:autoSpaceDE w:val="0"/>
      <w:autoSpaceDN w:val="0"/>
    </w:pPr>
    <w:rPr>
      <w:rFonts w:eastAsiaTheme="minorEastAsia" w:cs="Calibri"/>
      <w:b/>
      <w:sz w:val="22"/>
      <w:szCs w:val="22"/>
    </w:rPr>
  </w:style>
  <w:style w:type="paragraph" w:styleId="21">
    <w:name w:val="toc 2"/>
    <w:basedOn w:val="a0"/>
    <w:next w:val="a0"/>
    <w:autoRedefine/>
    <w:uiPriority w:val="39"/>
    <w:unhideWhenUsed/>
    <w:rsid w:val="00760E61"/>
    <w:pPr>
      <w:spacing w:after="100"/>
      <w:ind w:left="200"/>
    </w:pPr>
  </w:style>
  <w:style w:type="character" w:customStyle="1" w:styleId="30">
    <w:name w:val="Заголовок 3 Знак"/>
    <w:basedOn w:val="a1"/>
    <w:link w:val="3"/>
    <w:uiPriority w:val="9"/>
    <w:rsid w:val="00760E61"/>
    <w:rPr>
      <w:rFonts w:ascii="Times New Roman" w:eastAsiaTheme="majorEastAsia" w:hAnsi="Times New Roman" w:cs="Times New Roman"/>
      <w:b/>
      <w:sz w:val="24"/>
      <w:szCs w:val="24"/>
    </w:rPr>
  </w:style>
  <w:style w:type="paragraph" w:styleId="31">
    <w:name w:val="toc 3"/>
    <w:basedOn w:val="a0"/>
    <w:next w:val="a0"/>
    <w:autoRedefine/>
    <w:uiPriority w:val="39"/>
    <w:unhideWhenUsed/>
    <w:rsid w:val="007E72D2"/>
    <w:pPr>
      <w:spacing w:after="100"/>
      <w:ind w:left="400"/>
    </w:pPr>
  </w:style>
  <w:style w:type="character" w:customStyle="1" w:styleId="ConsPlusNormal0">
    <w:name w:val="ConsPlusNormal Знак"/>
    <w:basedOn w:val="a1"/>
    <w:link w:val="ConsPlusNormal"/>
    <w:qFormat/>
    <w:locked/>
    <w:rsid w:val="00701380"/>
    <w:rPr>
      <w:rFonts w:ascii="Arial" w:eastAsia="Times New Roman" w:hAnsi="Arial"/>
    </w:rPr>
  </w:style>
  <w:style w:type="paragraph" w:customStyle="1" w:styleId="ConsTitle">
    <w:name w:val="ConsTitle"/>
    <w:rsid w:val="00EF48B1"/>
    <w:pPr>
      <w:widowControl w:val="0"/>
      <w:suppressAutoHyphens/>
      <w:autoSpaceDE w:val="0"/>
      <w:ind w:right="19772"/>
    </w:pPr>
    <w:rPr>
      <w:rFonts w:ascii="Arial" w:eastAsia="Arial" w:hAnsi="Arial"/>
      <w:b/>
      <w:bCs/>
      <w:sz w:val="22"/>
      <w:szCs w:val="22"/>
      <w:lang w:eastAsia="ar-SA"/>
    </w:rPr>
  </w:style>
  <w:style w:type="paragraph" w:styleId="af0">
    <w:name w:val="Balloon Text"/>
    <w:basedOn w:val="a0"/>
    <w:link w:val="af1"/>
    <w:uiPriority w:val="99"/>
    <w:semiHidden/>
    <w:unhideWhenUsed/>
    <w:rsid w:val="00023C03"/>
    <w:rPr>
      <w:rFonts w:ascii="Tahoma" w:hAnsi="Tahoma" w:cs="Tahoma"/>
      <w:sz w:val="16"/>
      <w:szCs w:val="16"/>
    </w:rPr>
  </w:style>
  <w:style w:type="character" w:customStyle="1" w:styleId="af1">
    <w:name w:val="Текст выноски Знак"/>
    <w:basedOn w:val="a1"/>
    <w:link w:val="af0"/>
    <w:uiPriority w:val="99"/>
    <w:semiHidden/>
    <w:rsid w:val="00023C03"/>
    <w:rPr>
      <w:rFonts w:ascii="Tahoma" w:hAnsi="Tahoma" w:cs="Tahoma"/>
      <w:sz w:val="16"/>
      <w:szCs w:val="16"/>
    </w:rPr>
  </w:style>
  <w:style w:type="paragraph" w:customStyle="1" w:styleId="futurismarkdown-paragraph">
    <w:name w:val="futurismarkdown-paragraph"/>
    <w:basedOn w:val="a0"/>
    <w:rsid w:val="005D43E1"/>
    <w:pPr>
      <w:spacing w:before="100" w:beforeAutospacing="1" w:after="100" w:afterAutospacing="1"/>
    </w:pPr>
    <w:rPr>
      <w:rFonts w:ascii="Times New Roman" w:eastAsia="Times New Roman" w:hAnsi="Times New Roman" w:cs="Times New Roman"/>
      <w:sz w:val="24"/>
      <w:szCs w:val="24"/>
    </w:rPr>
  </w:style>
  <w:style w:type="character" w:styleId="af2">
    <w:name w:val="Strong"/>
    <w:basedOn w:val="a1"/>
    <w:uiPriority w:val="22"/>
    <w:qFormat/>
    <w:rsid w:val="005D43E1"/>
    <w:rPr>
      <w:b/>
      <w:bCs/>
    </w:rPr>
  </w:style>
  <w:style w:type="paragraph" w:customStyle="1" w:styleId="Default">
    <w:name w:val="Default"/>
    <w:rsid w:val="009B1DC7"/>
    <w:pPr>
      <w:autoSpaceDE w:val="0"/>
      <w:autoSpaceDN w:val="0"/>
      <w:adjustRightInd w:val="0"/>
    </w:pPr>
    <w:rPr>
      <w:rFonts w:ascii="Times New Roman" w:eastAsia="Times New Roman" w:hAnsi="Times New Roman" w:cs="Times New Roman"/>
      <w:color w:val="000000"/>
      <w:sz w:val="24"/>
      <w:szCs w:val="24"/>
    </w:rPr>
  </w:style>
  <w:style w:type="character" w:customStyle="1" w:styleId="210pt">
    <w:name w:val="Основной текст (2) + 10 pt"/>
    <w:basedOn w:val="a1"/>
    <w:rsid w:val="005B4B2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textn">
    <w:name w:val="textn"/>
    <w:basedOn w:val="a0"/>
    <w:rsid w:val="00523B14"/>
    <w:pPr>
      <w:widowControl w:val="0"/>
      <w:autoSpaceDE w:val="0"/>
      <w:autoSpaceDN w:val="0"/>
      <w:spacing w:before="100" w:beforeAutospacing="1" w:after="100" w:afterAutospacing="1"/>
      <w:ind w:firstLine="540"/>
      <w:jc w:val="both"/>
    </w:pPr>
    <w:rPr>
      <w:rFonts w:ascii="Times New Roman" w:eastAsia="Times New Roman" w:hAnsi="Times New Roman" w:cs="Times New Roman"/>
      <w:sz w:val="24"/>
      <w:szCs w:val="24"/>
    </w:rPr>
  </w:style>
  <w:style w:type="paragraph" w:customStyle="1" w:styleId="af3">
    <w:name w:val="Обычный текст"/>
    <w:basedOn w:val="a0"/>
    <w:qFormat/>
    <w:rsid w:val="00E46B19"/>
    <w:pPr>
      <w:ind w:firstLine="709"/>
      <w:jc w:val="both"/>
    </w:pPr>
    <w:rPr>
      <w:rFonts w:ascii="Times New Roman" w:eastAsia="Times New Roman" w:hAnsi="Times New Roman" w:cs="Times New Roman"/>
      <w:sz w:val="24"/>
      <w:szCs w:val="24"/>
      <w:lang w:val="en-US" w:eastAsia="ar-SA" w:bidi="en-US"/>
    </w:rPr>
  </w:style>
  <w:style w:type="character" w:customStyle="1" w:styleId="FontStyle148">
    <w:name w:val="Font Style148"/>
    <w:rsid w:val="00E46B19"/>
    <w:rPr>
      <w:rFonts w:ascii="Times New Roman" w:hAnsi="Times New Roman" w:cs="Times New Roman"/>
      <w:i/>
      <w:iCs/>
      <w:color w:val="000000"/>
      <w:sz w:val="22"/>
      <w:szCs w:val="22"/>
    </w:rPr>
  </w:style>
  <w:style w:type="paragraph" w:styleId="af4">
    <w:name w:val="Title"/>
    <w:basedOn w:val="a0"/>
    <w:next w:val="a0"/>
    <w:link w:val="af5"/>
    <w:uiPriority w:val="10"/>
    <w:qFormat/>
    <w:rsid w:val="002E3096"/>
    <w:pPr>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1"/>
    <w:link w:val="af4"/>
    <w:uiPriority w:val="10"/>
    <w:rsid w:val="002E3096"/>
    <w:rPr>
      <w:rFonts w:asciiTheme="majorHAnsi" w:eastAsiaTheme="majorEastAsia" w:hAnsiTheme="majorHAnsi" w:cstheme="majorBidi"/>
      <w:spacing w:val="-10"/>
      <w:kern w:val="28"/>
      <w:sz w:val="56"/>
      <w:szCs w:val="56"/>
    </w:rPr>
  </w:style>
  <w:style w:type="paragraph" w:styleId="af6">
    <w:name w:val="Subtitle"/>
    <w:basedOn w:val="a0"/>
    <w:next w:val="a0"/>
    <w:link w:val="af7"/>
    <w:uiPriority w:val="99"/>
    <w:qFormat/>
    <w:rsid w:val="002E30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7">
    <w:name w:val="Подзаголовок Знак"/>
    <w:basedOn w:val="a1"/>
    <w:link w:val="af6"/>
    <w:uiPriority w:val="99"/>
    <w:rsid w:val="002E3096"/>
    <w:rPr>
      <w:rFonts w:asciiTheme="minorHAnsi" w:eastAsiaTheme="minorEastAsia" w:hAnsiTheme="minorHAnsi" w:cstheme="minorBidi"/>
      <w:color w:val="5A5A5A" w:themeColor="text1" w:themeTint="A5"/>
      <w:spacing w:val="15"/>
      <w:sz w:val="22"/>
      <w:szCs w:val="22"/>
    </w:rPr>
  </w:style>
  <w:style w:type="character" w:customStyle="1" w:styleId="searchresult">
    <w:name w:val="search_result"/>
    <w:basedOn w:val="a1"/>
    <w:rsid w:val="00CB2B7C"/>
  </w:style>
  <w:style w:type="paragraph" w:customStyle="1" w:styleId="formattext">
    <w:name w:val="formattext"/>
    <w:basedOn w:val="a0"/>
    <w:rsid w:val="00FB45E9"/>
    <w:pPr>
      <w:spacing w:before="100" w:beforeAutospacing="1" w:after="100" w:afterAutospacing="1"/>
    </w:pPr>
    <w:rPr>
      <w:rFonts w:ascii="Times New Roman" w:eastAsia="Times New Roman" w:hAnsi="Times New Roman" w:cs="Times New Roman"/>
      <w:sz w:val="24"/>
      <w:szCs w:val="24"/>
    </w:rPr>
  </w:style>
  <w:style w:type="character" w:customStyle="1" w:styleId="Bodytext295pt">
    <w:name w:val="Body text (2) + 9.5 pt"/>
    <w:basedOn w:val="a1"/>
    <w:rsid w:val="00F92D5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52734476">
      <w:bodyDiv w:val="1"/>
      <w:marLeft w:val="0"/>
      <w:marRight w:val="0"/>
      <w:marTop w:val="0"/>
      <w:marBottom w:val="0"/>
      <w:divBdr>
        <w:top w:val="none" w:sz="0" w:space="0" w:color="auto"/>
        <w:left w:val="none" w:sz="0" w:space="0" w:color="auto"/>
        <w:bottom w:val="none" w:sz="0" w:space="0" w:color="auto"/>
        <w:right w:val="none" w:sz="0" w:space="0" w:color="auto"/>
      </w:divBdr>
    </w:div>
    <w:div w:id="480273642">
      <w:bodyDiv w:val="1"/>
      <w:marLeft w:val="0"/>
      <w:marRight w:val="0"/>
      <w:marTop w:val="0"/>
      <w:marBottom w:val="0"/>
      <w:divBdr>
        <w:top w:val="none" w:sz="0" w:space="0" w:color="auto"/>
        <w:left w:val="none" w:sz="0" w:space="0" w:color="auto"/>
        <w:bottom w:val="none" w:sz="0" w:space="0" w:color="auto"/>
        <w:right w:val="none" w:sz="0" w:space="0" w:color="auto"/>
      </w:divBdr>
    </w:div>
    <w:div w:id="512956751">
      <w:bodyDiv w:val="1"/>
      <w:marLeft w:val="0"/>
      <w:marRight w:val="0"/>
      <w:marTop w:val="0"/>
      <w:marBottom w:val="0"/>
      <w:divBdr>
        <w:top w:val="none" w:sz="0" w:space="0" w:color="auto"/>
        <w:left w:val="none" w:sz="0" w:space="0" w:color="auto"/>
        <w:bottom w:val="none" w:sz="0" w:space="0" w:color="auto"/>
        <w:right w:val="none" w:sz="0" w:space="0" w:color="auto"/>
      </w:divBdr>
    </w:div>
    <w:div w:id="8096399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566249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1728-5875-4267-B010-96CD4F2B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15</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Домбаровский район</Company>
  <LinksUpToDate>false</LinksUpToDate>
  <CharactersWithSpaces>23743</CharactersWithSpaces>
  <SharedDoc>false</SharedDoc>
  <HLinks>
    <vt:vector size="372" baseType="variant">
      <vt:variant>
        <vt:i4>2883604</vt:i4>
      </vt:variant>
      <vt:variant>
        <vt:i4>183</vt:i4>
      </vt:variant>
      <vt:variant>
        <vt:i4>0</vt:i4>
      </vt:variant>
      <vt:variant>
        <vt:i4>5</vt:i4>
      </vt:variant>
      <vt:variant>
        <vt:lpwstr>\\Server\gp\ÐÐ°Ð</vt:lpwstr>
      </vt:variant>
      <vt:variant>
        <vt:lpwstr/>
      </vt:variant>
      <vt:variant>
        <vt:i4>3211299</vt:i4>
      </vt:variant>
      <vt:variant>
        <vt:i4>180</vt:i4>
      </vt:variant>
      <vt:variant>
        <vt:i4>0</vt:i4>
      </vt:variant>
      <vt:variant>
        <vt:i4>5</vt:i4>
      </vt:variant>
      <vt:variant>
        <vt:lpwstr/>
      </vt:variant>
      <vt:variant>
        <vt:lpwstr>page45</vt:lpwstr>
      </vt:variant>
      <vt:variant>
        <vt:i4>3211299</vt:i4>
      </vt:variant>
      <vt:variant>
        <vt:i4>177</vt:i4>
      </vt:variant>
      <vt:variant>
        <vt:i4>0</vt:i4>
      </vt:variant>
      <vt:variant>
        <vt:i4>5</vt:i4>
      </vt:variant>
      <vt:variant>
        <vt:lpwstr/>
      </vt:variant>
      <vt:variant>
        <vt:lpwstr>page45</vt:lpwstr>
      </vt:variant>
      <vt:variant>
        <vt:i4>3211299</vt:i4>
      </vt:variant>
      <vt:variant>
        <vt:i4>174</vt:i4>
      </vt:variant>
      <vt:variant>
        <vt:i4>0</vt:i4>
      </vt:variant>
      <vt:variant>
        <vt:i4>5</vt:i4>
      </vt:variant>
      <vt:variant>
        <vt:lpwstr/>
      </vt:variant>
      <vt:variant>
        <vt:lpwstr>page45</vt:lpwstr>
      </vt:variant>
      <vt:variant>
        <vt:i4>3211299</vt:i4>
      </vt:variant>
      <vt:variant>
        <vt:i4>171</vt:i4>
      </vt:variant>
      <vt:variant>
        <vt:i4>0</vt:i4>
      </vt:variant>
      <vt:variant>
        <vt:i4>5</vt:i4>
      </vt:variant>
      <vt:variant>
        <vt:lpwstr/>
      </vt:variant>
      <vt:variant>
        <vt:lpwstr>page45</vt:lpwstr>
      </vt:variant>
      <vt:variant>
        <vt:i4>3604515</vt:i4>
      </vt:variant>
      <vt:variant>
        <vt:i4>168</vt:i4>
      </vt:variant>
      <vt:variant>
        <vt:i4>0</vt:i4>
      </vt:variant>
      <vt:variant>
        <vt:i4>5</vt:i4>
      </vt:variant>
      <vt:variant>
        <vt:lpwstr/>
      </vt:variant>
      <vt:variant>
        <vt:lpwstr>page43</vt:lpwstr>
      </vt:variant>
      <vt:variant>
        <vt:i4>3473443</vt:i4>
      </vt:variant>
      <vt:variant>
        <vt:i4>165</vt:i4>
      </vt:variant>
      <vt:variant>
        <vt:i4>0</vt:i4>
      </vt:variant>
      <vt:variant>
        <vt:i4>5</vt:i4>
      </vt:variant>
      <vt:variant>
        <vt:lpwstr/>
      </vt:variant>
      <vt:variant>
        <vt:lpwstr>page41</vt:lpwstr>
      </vt:variant>
      <vt:variant>
        <vt:i4>3473443</vt:i4>
      </vt:variant>
      <vt:variant>
        <vt:i4>162</vt:i4>
      </vt:variant>
      <vt:variant>
        <vt:i4>0</vt:i4>
      </vt:variant>
      <vt:variant>
        <vt:i4>5</vt:i4>
      </vt:variant>
      <vt:variant>
        <vt:lpwstr/>
      </vt:variant>
      <vt:variant>
        <vt:lpwstr>page41</vt:lpwstr>
      </vt:variant>
      <vt:variant>
        <vt:i4>3407907</vt:i4>
      </vt:variant>
      <vt:variant>
        <vt:i4>159</vt:i4>
      </vt:variant>
      <vt:variant>
        <vt:i4>0</vt:i4>
      </vt:variant>
      <vt:variant>
        <vt:i4>5</vt:i4>
      </vt:variant>
      <vt:variant>
        <vt:lpwstr/>
      </vt:variant>
      <vt:variant>
        <vt:lpwstr>page40</vt:lpwstr>
      </vt:variant>
      <vt:variant>
        <vt:i4>3407907</vt:i4>
      </vt:variant>
      <vt:variant>
        <vt:i4>156</vt:i4>
      </vt:variant>
      <vt:variant>
        <vt:i4>0</vt:i4>
      </vt:variant>
      <vt:variant>
        <vt:i4>5</vt:i4>
      </vt:variant>
      <vt:variant>
        <vt:lpwstr/>
      </vt:variant>
      <vt:variant>
        <vt:lpwstr>page40</vt:lpwstr>
      </vt:variant>
      <vt:variant>
        <vt:i4>3407907</vt:i4>
      </vt:variant>
      <vt:variant>
        <vt:i4>153</vt:i4>
      </vt:variant>
      <vt:variant>
        <vt:i4>0</vt:i4>
      </vt:variant>
      <vt:variant>
        <vt:i4>5</vt:i4>
      </vt:variant>
      <vt:variant>
        <vt:lpwstr/>
      </vt:variant>
      <vt:variant>
        <vt:lpwstr>page40</vt:lpwstr>
      </vt:variant>
      <vt:variant>
        <vt:i4>3997732</vt:i4>
      </vt:variant>
      <vt:variant>
        <vt:i4>150</vt:i4>
      </vt:variant>
      <vt:variant>
        <vt:i4>0</vt:i4>
      </vt:variant>
      <vt:variant>
        <vt:i4>5</vt:i4>
      </vt:variant>
      <vt:variant>
        <vt:lpwstr/>
      </vt:variant>
      <vt:variant>
        <vt:lpwstr>page39</vt:lpwstr>
      </vt:variant>
      <vt:variant>
        <vt:i4>3997732</vt:i4>
      </vt:variant>
      <vt:variant>
        <vt:i4>147</vt:i4>
      </vt:variant>
      <vt:variant>
        <vt:i4>0</vt:i4>
      </vt:variant>
      <vt:variant>
        <vt:i4>5</vt:i4>
      </vt:variant>
      <vt:variant>
        <vt:lpwstr/>
      </vt:variant>
      <vt:variant>
        <vt:lpwstr>page39</vt:lpwstr>
      </vt:variant>
      <vt:variant>
        <vt:i4>3997732</vt:i4>
      </vt:variant>
      <vt:variant>
        <vt:i4>144</vt:i4>
      </vt:variant>
      <vt:variant>
        <vt:i4>0</vt:i4>
      </vt:variant>
      <vt:variant>
        <vt:i4>5</vt:i4>
      </vt:variant>
      <vt:variant>
        <vt:lpwstr/>
      </vt:variant>
      <vt:variant>
        <vt:lpwstr>page39</vt:lpwstr>
      </vt:variant>
      <vt:variant>
        <vt:i4>3932196</vt:i4>
      </vt:variant>
      <vt:variant>
        <vt:i4>141</vt:i4>
      </vt:variant>
      <vt:variant>
        <vt:i4>0</vt:i4>
      </vt:variant>
      <vt:variant>
        <vt:i4>5</vt:i4>
      </vt:variant>
      <vt:variant>
        <vt:lpwstr/>
      </vt:variant>
      <vt:variant>
        <vt:lpwstr>page38</vt:lpwstr>
      </vt:variant>
      <vt:variant>
        <vt:i4>3342372</vt:i4>
      </vt:variant>
      <vt:variant>
        <vt:i4>138</vt:i4>
      </vt:variant>
      <vt:variant>
        <vt:i4>0</vt:i4>
      </vt:variant>
      <vt:variant>
        <vt:i4>5</vt:i4>
      </vt:variant>
      <vt:variant>
        <vt:lpwstr/>
      </vt:variant>
      <vt:variant>
        <vt:lpwstr>page37</vt:lpwstr>
      </vt:variant>
      <vt:variant>
        <vt:i4>3342372</vt:i4>
      </vt:variant>
      <vt:variant>
        <vt:i4>135</vt:i4>
      </vt:variant>
      <vt:variant>
        <vt:i4>0</vt:i4>
      </vt:variant>
      <vt:variant>
        <vt:i4>5</vt:i4>
      </vt:variant>
      <vt:variant>
        <vt:lpwstr/>
      </vt:variant>
      <vt:variant>
        <vt:lpwstr>page37</vt:lpwstr>
      </vt:variant>
      <vt:variant>
        <vt:i4>3276836</vt:i4>
      </vt:variant>
      <vt:variant>
        <vt:i4>132</vt:i4>
      </vt:variant>
      <vt:variant>
        <vt:i4>0</vt:i4>
      </vt:variant>
      <vt:variant>
        <vt:i4>5</vt:i4>
      </vt:variant>
      <vt:variant>
        <vt:lpwstr/>
      </vt:variant>
      <vt:variant>
        <vt:lpwstr>page36</vt:lpwstr>
      </vt:variant>
      <vt:variant>
        <vt:i4>3276836</vt:i4>
      </vt:variant>
      <vt:variant>
        <vt:i4>129</vt:i4>
      </vt:variant>
      <vt:variant>
        <vt:i4>0</vt:i4>
      </vt:variant>
      <vt:variant>
        <vt:i4>5</vt:i4>
      </vt:variant>
      <vt:variant>
        <vt:lpwstr/>
      </vt:variant>
      <vt:variant>
        <vt:lpwstr>page36</vt:lpwstr>
      </vt:variant>
      <vt:variant>
        <vt:i4>3276836</vt:i4>
      </vt:variant>
      <vt:variant>
        <vt:i4>126</vt:i4>
      </vt:variant>
      <vt:variant>
        <vt:i4>0</vt:i4>
      </vt:variant>
      <vt:variant>
        <vt:i4>5</vt:i4>
      </vt:variant>
      <vt:variant>
        <vt:lpwstr/>
      </vt:variant>
      <vt:variant>
        <vt:lpwstr>page36</vt:lpwstr>
      </vt:variant>
      <vt:variant>
        <vt:i4>3211300</vt:i4>
      </vt:variant>
      <vt:variant>
        <vt:i4>123</vt:i4>
      </vt:variant>
      <vt:variant>
        <vt:i4>0</vt:i4>
      </vt:variant>
      <vt:variant>
        <vt:i4>5</vt:i4>
      </vt:variant>
      <vt:variant>
        <vt:lpwstr/>
      </vt:variant>
      <vt:variant>
        <vt:lpwstr>page35</vt:lpwstr>
      </vt:variant>
      <vt:variant>
        <vt:i4>3211300</vt:i4>
      </vt:variant>
      <vt:variant>
        <vt:i4>120</vt:i4>
      </vt:variant>
      <vt:variant>
        <vt:i4>0</vt:i4>
      </vt:variant>
      <vt:variant>
        <vt:i4>5</vt:i4>
      </vt:variant>
      <vt:variant>
        <vt:lpwstr/>
      </vt:variant>
      <vt:variant>
        <vt:lpwstr>page35</vt:lpwstr>
      </vt:variant>
      <vt:variant>
        <vt:i4>3342373</vt:i4>
      </vt:variant>
      <vt:variant>
        <vt:i4>117</vt:i4>
      </vt:variant>
      <vt:variant>
        <vt:i4>0</vt:i4>
      </vt:variant>
      <vt:variant>
        <vt:i4>5</vt:i4>
      </vt:variant>
      <vt:variant>
        <vt:lpwstr/>
      </vt:variant>
      <vt:variant>
        <vt:lpwstr>page27</vt:lpwstr>
      </vt:variant>
      <vt:variant>
        <vt:i4>3342373</vt:i4>
      </vt:variant>
      <vt:variant>
        <vt:i4>114</vt:i4>
      </vt:variant>
      <vt:variant>
        <vt:i4>0</vt:i4>
      </vt:variant>
      <vt:variant>
        <vt:i4>5</vt:i4>
      </vt:variant>
      <vt:variant>
        <vt:lpwstr/>
      </vt:variant>
      <vt:variant>
        <vt:lpwstr>page27</vt:lpwstr>
      </vt:variant>
      <vt:variant>
        <vt:i4>3342373</vt:i4>
      </vt:variant>
      <vt:variant>
        <vt:i4>111</vt:i4>
      </vt:variant>
      <vt:variant>
        <vt:i4>0</vt:i4>
      </vt:variant>
      <vt:variant>
        <vt:i4>5</vt:i4>
      </vt:variant>
      <vt:variant>
        <vt:lpwstr/>
      </vt:variant>
      <vt:variant>
        <vt:lpwstr>page27</vt:lpwstr>
      </vt:variant>
      <vt:variant>
        <vt:i4>3342373</vt:i4>
      </vt:variant>
      <vt:variant>
        <vt:i4>108</vt:i4>
      </vt:variant>
      <vt:variant>
        <vt:i4>0</vt:i4>
      </vt:variant>
      <vt:variant>
        <vt:i4>5</vt:i4>
      </vt:variant>
      <vt:variant>
        <vt:lpwstr/>
      </vt:variant>
      <vt:variant>
        <vt:lpwstr>page27</vt:lpwstr>
      </vt:variant>
      <vt:variant>
        <vt:i4>3342373</vt:i4>
      </vt:variant>
      <vt:variant>
        <vt:i4>105</vt:i4>
      </vt:variant>
      <vt:variant>
        <vt:i4>0</vt:i4>
      </vt:variant>
      <vt:variant>
        <vt:i4>5</vt:i4>
      </vt:variant>
      <vt:variant>
        <vt:lpwstr/>
      </vt:variant>
      <vt:variant>
        <vt:lpwstr>page27</vt:lpwstr>
      </vt:variant>
      <vt:variant>
        <vt:i4>3342373</vt:i4>
      </vt:variant>
      <vt:variant>
        <vt:i4>102</vt:i4>
      </vt:variant>
      <vt:variant>
        <vt:i4>0</vt:i4>
      </vt:variant>
      <vt:variant>
        <vt:i4>5</vt:i4>
      </vt:variant>
      <vt:variant>
        <vt:lpwstr/>
      </vt:variant>
      <vt:variant>
        <vt:lpwstr>page27</vt:lpwstr>
      </vt:variant>
      <vt:variant>
        <vt:i4>3342373</vt:i4>
      </vt:variant>
      <vt:variant>
        <vt:i4>99</vt:i4>
      </vt:variant>
      <vt:variant>
        <vt:i4>0</vt:i4>
      </vt:variant>
      <vt:variant>
        <vt:i4>5</vt:i4>
      </vt:variant>
      <vt:variant>
        <vt:lpwstr/>
      </vt:variant>
      <vt:variant>
        <vt:lpwstr>page27</vt:lpwstr>
      </vt:variant>
      <vt:variant>
        <vt:i4>3342373</vt:i4>
      </vt:variant>
      <vt:variant>
        <vt:i4>96</vt:i4>
      </vt:variant>
      <vt:variant>
        <vt:i4>0</vt:i4>
      </vt:variant>
      <vt:variant>
        <vt:i4>5</vt:i4>
      </vt:variant>
      <vt:variant>
        <vt:lpwstr/>
      </vt:variant>
      <vt:variant>
        <vt:lpwstr>page27</vt:lpwstr>
      </vt:variant>
      <vt:variant>
        <vt:i4>3342373</vt:i4>
      </vt:variant>
      <vt:variant>
        <vt:i4>93</vt:i4>
      </vt:variant>
      <vt:variant>
        <vt:i4>0</vt:i4>
      </vt:variant>
      <vt:variant>
        <vt:i4>5</vt:i4>
      </vt:variant>
      <vt:variant>
        <vt:lpwstr/>
      </vt:variant>
      <vt:variant>
        <vt:lpwstr>page27</vt:lpwstr>
      </vt:variant>
      <vt:variant>
        <vt:i4>3276837</vt:i4>
      </vt:variant>
      <vt:variant>
        <vt:i4>90</vt:i4>
      </vt:variant>
      <vt:variant>
        <vt:i4>0</vt:i4>
      </vt:variant>
      <vt:variant>
        <vt:i4>5</vt:i4>
      </vt:variant>
      <vt:variant>
        <vt:lpwstr/>
      </vt:variant>
      <vt:variant>
        <vt:lpwstr>page26</vt:lpwstr>
      </vt:variant>
      <vt:variant>
        <vt:i4>3276837</vt:i4>
      </vt:variant>
      <vt:variant>
        <vt:i4>87</vt:i4>
      </vt:variant>
      <vt:variant>
        <vt:i4>0</vt:i4>
      </vt:variant>
      <vt:variant>
        <vt:i4>5</vt:i4>
      </vt:variant>
      <vt:variant>
        <vt:lpwstr/>
      </vt:variant>
      <vt:variant>
        <vt:lpwstr>page26</vt:lpwstr>
      </vt:variant>
      <vt:variant>
        <vt:i4>3276837</vt:i4>
      </vt:variant>
      <vt:variant>
        <vt:i4>84</vt:i4>
      </vt:variant>
      <vt:variant>
        <vt:i4>0</vt:i4>
      </vt:variant>
      <vt:variant>
        <vt:i4>5</vt:i4>
      </vt:variant>
      <vt:variant>
        <vt:lpwstr/>
      </vt:variant>
      <vt:variant>
        <vt:lpwstr>page26</vt:lpwstr>
      </vt:variant>
      <vt:variant>
        <vt:i4>3276837</vt:i4>
      </vt:variant>
      <vt:variant>
        <vt:i4>81</vt:i4>
      </vt:variant>
      <vt:variant>
        <vt:i4>0</vt:i4>
      </vt:variant>
      <vt:variant>
        <vt:i4>5</vt:i4>
      </vt:variant>
      <vt:variant>
        <vt:lpwstr/>
      </vt:variant>
      <vt:variant>
        <vt:lpwstr>page26</vt:lpwstr>
      </vt:variant>
      <vt:variant>
        <vt:i4>3276837</vt:i4>
      </vt:variant>
      <vt:variant>
        <vt:i4>78</vt:i4>
      </vt:variant>
      <vt:variant>
        <vt:i4>0</vt:i4>
      </vt:variant>
      <vt:variant>
        <vt:i4>5</vt:i4>
      </vt:variant>
      <vt:variant>
        <vt:lpwstr/>
      </vt:variant>
      <vt:variant>
        <vt:lpwstr>page26</vt:lpwstr>
      </vt:variant>
      <vt:variant>
        <vt:i4>3538981</vt:i4>
      </vt:variant>
      <vt:variant>
        <vt:i4>75</vt:i4>
      </vt:variant>
      <vt:variant>
        <vt:i4>0</vt:i4>
      </vt:variant>
      <vt:variant>
        <vt:i4>5</vt:i4>
      </vt:variant>
      <vt:variant>
        <vt:lpwstr/>
      </vt:variant>
      <vt:variant>
        <vt:lpwstr>page22</vt:lpwstr>
      </vt:variant>
      <vt:variant>
        <vt:i4>3538981</vt:i4>
      </vt:variant>
      <vt:variant>
        <vt:i4>72</vt:i4>
      </vt:variant>
      <vt:variant>
        <vt:i4>0</vt:i4>
      </vt:variant>
      <vt:variant>
        <vt:i4>5</vt:i4>
      </vt:variant>
      <vt:variant>
        <vt:lpwstr/>
      </vt:variant>
      <vt:variant>
        <vt:lpwstr>page22</vt:lpwstr>
      </vt:variant>
      <vt:variant>
        <vt:i4>3538981</vt:i4>
      </vt:variant>
      <vt:variant>
        <vt:i4>69</vt:i4>
      </vt:variant>
      <vt:variant>
        <vt:i4>0</vt:i4>
      </vt:variant>
      <vt:variant>
        <vt:i4>5</vt:i4>
      </vt:variant>
      <vt:variant>
        <vt:lpwstr/>
      </vt:variant>
      <vt:variant>
        <vt:lpwstr>page22</vt:lpwstr>
      </vt:variant>
      <vt:variant>
        <vt:i4>3538981</vt:i4>
      </vt:variant>
      <vt:variant>
        <vt:i4>66</vt:i4>
      </vt:variant>
      <vt:variant>
        <vt:i4>0</vt:i4>
      </vt:variant>
      <vt:variant>
        <vt:i4>5</vt:i4>
      </vt:variant>
      <vt:variant>
        <vt:lpwstr/>
      </vt:variant>
      <vt:variant>
        <vt:lpwstr>page22</vt:lpwstr>
      </vt:variant>
      <vt:variant>
        <vt:i4>3538981</vt:i4>
      </vt:variant>
      <vt:variant>
        <vt:i4>63</vt:i4>
      </vt:variant>
      <vt:variant>
        <vt:i4>0</vt:i4>
      </vt:variant>
      <vt:variant>
        <vt:i4>5</vt:i4>
      </vt:variant>
      <vt:variant>
        <vt:lpwstr/>
      </vt:variant>
      <vt:variant>
        <vt:lpwstr>page22</vt:lpwstr>
      </vt:variant>
      <vt:variant>
        <vt:i4>3473445</vt:i4>
      </vt:variant>
      <vt:variant>
        <vt:i4>60</vt:i4>
      </vt:variant>
      <vt:variant>
        <vt:i4>0</vt:i4>
      </vt:variant>
      <vt:variant>
        <vt:i4>5</vt:i4>
      </vt:variant>
      <vt:variant>
        <vt:lpwstr/>
      </vt:variant>
      <vt:variant>
        <vt:lpwstr>page21</vt:lpwstr>
      </vt:variant>
      <vt:variant>
        <vt:i4>3997734</vt:i4>
      </vt:variant>
      <vt:variant>
        <vt:i4>57</vt:i4>
      </vt:variant>
      <vt:variant>
        <vt:i4>0</vt:i4>
      </vt:variant>
      <vt:variant>
        <vt:i4>5</vt:i4>
      </vt:variant>
      <vt:variant>
        <vt:lpwstr/>
      </vt:variant>
      <vt:variant>
        <vt:lpwstr>page19</vt:lpwstr>
      </vt:variant>
      <vt:variant>
        <vt:i4>3997734</vt:i4>
      </vt:variant>
      <vt:variant>
        <vt:i4>54</vt:i4>
      </vt:variant>
      <vt:variant>
        <vt:i4>0</vt:i4>
      </vt:variant>
      <vt:variant>
        <vt:i4>5</vt:i4>
      </vt:variant>
      <vt:variant>
        <vt:lpwstr/>
      </vt:variant>
      <vt:variant>
        <vt:lpwstr>page19</vt:lpwstr>
      </vt:variant>
      <vt:variant>
        <vt:i4>3997734</vt:i4>
      </vt:variant>
      <vt:variant>
        <vt:i4>51</vt:i4>
      </vt:variant>
      <vt:variant>
        <vt:i4>0</vt:i4>
      </vt:variant>
      <vt:variant>
        <vt:i4>5</vt:i4>
      </vt:variant>
      <vt:variant>
        <vt:lpwstr/>
      </vt:variant>
      <vt:variant>
        <vt:lpwstr>page19</vt:lpwstr>
      </vt:variant>
      <vt:variant>
        <vt:i4>3276838</vt:i4>
      </vt:variant>
      <vt:variant>
        <vt:i4>48</vt:i4>
      </vt:variant>
      <vt:variant>
        <vt:i4>0</vt:i4>
      </vt:variant>
      <vt:variant>
        <vt:i4>5</vt:i4>
      </vt:variant>
      <vt:variant>
        <vt:lpwstr/>
      </vt:variant>
      <vt:variant>
        <vt:lpwstr>page16</vt:lpwstr>
      </vt:variant>
      <vt:variant>
        <vt:i4>3276838</vt:i4>
      </vt:variant>
      <vt:variant>
        <vt:i4>45</vt:i4>
      </vt:variant>
      <vt:variant>
        <vt:i4>0</vt:i4>
      </vt:variant>
      <vt:variant>
        <vt:i4>5</vt:i4>
      </vt:variant>
      <vt:variant>
        <vt:lpwstr/>
      </vt:variant>
      <vt:variant>
        <vt:lpwstr>page16</vt:lpwstr>
      </vt:variant>
      <vt:variant>
        <vt:i4>3538982</vt:i4>
      </vt:variant>
      <vt:variant>
        <vt:i4>42</vt:i4>
      </vt:variant>
      <vt:variant>
        <vt:i4>0</vt:i4>
      </vt:variant>
      <vt:variant>
        <vt:i4>5</vt:i4>
      </vt:variant>
      <vt:variant>
        <vt:lpwstr/>
      </vt:variant>
      <vt:variant>
        <vt:lpwstr>page12</vt:lpwstr>
      </vt:variant>
      <vt:variant>
        <vt:i4>3538982</vt:i4>
      </vt:variant>
      <vt:variant>
        <vt:i4>39</vt:i4>
      </vt:variant>
      <vt:variant>
        <vt:i4>0</vt:i4>
      </vt:variant>
      <vt:variant>
        <vt:i4>5</vt:i4>
      </vt:variant>
      <vt:variant>
        <vt:lpwstr/>
      </vt:variant>
      <vt:variant>
        <vt:lpwstr>page12</vt:lpwstr>
      </vt:variant>
      <vt:variant>
        <vt:i4>3538982</vt:i4>
      </vt:variant>
      <vt:variant>
        <vt:i4>36</vt:i4>
      </vt:variant>
      <vt:variant>
        <vt:i4>0</vt:i4>
      </vt:variant>
      <vt:variant>
        <vt:i4>5</vt:i4>
      </vt:variant>
      <vt:variant>
        <vt:lpwstr/>
      </vt:variant>
      <vt:variant>
        <vt:lpwstr>page12</vt:lpwstr>
      </vt:variant>
      <vt:variant>
        <vt:i4>3407910</vt:i4>
      </vt:variant>
      <vt:variant>
        <vt:i4>33</vt:i4>
      </vt:variant>
      <vt:variant>
        <vt:i4>0</vt:i4>
      </vt:variant>
      <vt:variant>
        <vt:i4>5</vt:i4>
      </vt:variant>
      <vt:variant>
        <vt:lpwstr/>
      </vt:variant>
      <vt:variant>
        <vt:lpwstr>page10</vt:lpwstr>
      </vt:variant>
      <vt:variant>
        <vt:i4>3407910</vt:i4>
      </vt:variant>
      <vt:variant>
        <vt:i4>30</vt:i4>
      </vt:variant>
      <vt:variant>
        <vt:i4>0</vt:i4>
      </vt:variant>
      <vt:variant>
        <vt:i4>5</vt:i4>
      </vt:variant>
      <vt:variant>
        <vt:lpwstr/>
      </vt:variant>
      <vt:variant>
        <vt:lpwstr>page10</vt:lpwstr>
      </vt:variant>
      <vt:variant>
        <vt:i4>3407910</vt:i4>
      </vt:variant>
      <vt:variant>
        <vt:i4>27</vt:i4>
      </vt:variant>
      <vt:variant>
        <vt:i4>0</vt:i4>
      </vt:variant>
      <vt:variant>
        <vt:i4>5</vt:i4>
      </vt:variant>
      <vt:variant>
        <vt:lpwstr/>
      </vt:variant>
      <vt:variant>
        <vt:lpwstr>page10</vt:lpwstr>
      </vt:variant>
      <vt:variant>
        <vt:i4>3407910</vt:i4>
      </vt:variant>
      <vt:variant>
        <vt:i4>24</vt:i4>
      </vt:variant>
      <vt:variant>
        <vt:i4>0</vt:i4>
      </vt:variant>
      <vt:variant>
        <vt:i4>5</vt:i4>
      </vt:variant>
      <vt:variant>
        <vt:lpwstr/>
      </vt:variant>
      <vt:variant>
        <vt:lpwstr>page10</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page4</vt:lpwstr>
      </vt:variant>
      <vt:variant>
        <vt:i4>262167</vt:i4>
      </vt:variant>
      <vt:variant>
        <vt:i4>12</vt:i4>
      </vt:variant>
      <vt:variant>
        <vt:i4>0</vt:i4>
      </vt:variant>
      <vt:variant>
        <vt:i4>5</vt:i4>
      </vt:variant>
      <vt:variant>
        <vt:lpwstr/>
      </vt:variant>
      <vt:variant>
        <vt:lpwstr>page4</vt:lpwstr>
      </vt:variant>
      <vt:variant>
        <vt:i4>262167</vt:i4>
      </vt:variant>
      <vt:variant>
        <vt:i4>9</vt:i4>
      </vt:variant>
      <vt:variant>
        <vt:i4>0</vt:i4>
      </vt:variant>
      <vt:variant>
        <vt:i4>5</vt:i4>
      </vt:variant>
      <vt:variant>
        <vt:lpwstr/>
      </vt:variant>
      <vt:variant>
        <vt:lpwstr>page4</vt:lpwstr>
      </vt:variant>
      <vt:variant>
        <vt:i4>262167</vt:i4>
      </vt:variant>
      <vt:variant>
        <vt:i4>6</vt:i4>
      </vt:variant>
      <vt:variant>
        <vt:i4>0</vt:i4>
      </vt:variant>
      <vt:variant>
        <vt:i4>5</vt:i4>
      </vt:variant>
      <vt:variant>
        <vt:lpwstr/>
      </vt:variant>
      <vt:variant>
        <vt:lpwstr>page4</vt:lpwstr>
      </vt:variant>
      <vt:variant>
        <vt:i4>262167</vt:i4>
      </vt:variant>
      <vt:variant>
        <vt:i4>3</vt:i4>
      </vt:variant>
      <vt:variant>
        <vt:i4>0</vt:i4>
      </vt:variant>
      <vt:variant>
        <vt:i4>5</vt:i4>
      </vt:variant>
      <vt:variant>
        <vt:lpwstr/>
      </vt:variant>
      <vt:variant>
        <vt:lpwstr>page4</vt:lpwstr>
      </vt:variant>
      <vt:variant>
        <vt:i4>262167</vt:i4>
      </vt:variant>
      <vt:variant>
        <vt:i4>0</vt:i4>
      </vt:variant>
      <vt:variant>
        <vt:i4>0</vt:i4>
      </vt:variant>
      <vt:variant>
        <vt:i4>5</vt:i4>
      </vt:variant>
      <vt:variant>
        <vt:lpwstr/>
      </vt:variant>
      <vt:variant>
        <vt:lpwstr>page4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possovet</cp:lastModifiedBy>
  <cp:revision>15</cp:revision>
  <cp:lastPrinted>2017-07-03T06:38:00Z</cp:lastPrinted>
  <dcterms:created xsi:type="dcterms:W3CDTF">2025-02-18T09:43:00Z</dcterms:created>
  <dcterms:modified xsi:type="dcterms:W3CDTF">2025-03-24T09:27:00Z</dcterms:modified>
</cp:coreProperties>
</file>