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B3" w:rsidRPr="00B644B3" w:rsidRDefault="00B644B3" w:rsidP="00B644B3">
      <w:pPr>
        <w:pStyle w:val="a3"/>
        <w:jc w:val="center"/>
        <w:rPr>
          <w:sz w:val="28"/>
          <w:szCs w:val="28"/>
        </w:rPr>
      </w:pPr>
      <w:r w:rsidRPr="00B644B3">
        <w:rPr>
          <w:sz w:val="28"/>
          <w:szCs w:val="28"/>
        </w:rPr>
        <w:t>Не оставайтесь в тени</w:t>
      </w:r>
    </w:p>
    <w:p w:rsidR="00B644B3" w:rsidRPr="00B644B3" w:rsidRDefault="00B644B3" w:rsidP="00B644B3">
      <w:pPr>
        <w:pStyle w:val="a3"/>
        <w:jc w:val="both"/>
        <w:rPr>
          <w:sz w:val="28"/>
          <w:szCs w:val="28"/>
        </w:rPr>
      </w:pPr>
      <w:r w:rsidRPr="00B644B3">
        <w:rPr>
          <w:sz w:val="28"/>
          <w:szCs w:val="28"/>
        </w:rPr>
        <w:t xml:space="preserve">«Теневая занятость» или «теневая экономика» представляет собой вид занятости, при котором факт трудовых отношений между работником и работодателем скрывается от официальных властей. По статистическим данным от 20% до 25 % экономически активного населения России зарабатывает именно таким путем, не вступая с работодателем в официальные трудовые отношения. Такая массовая «теневая занятость» наносит огромный вред нашему обществу и экономике, делая это следующими способами: </w:t>
      </w:r>
    </w:p>
    <w:p w:rsidR="00B644B3" w:rsidRPr="00B644B3" w:rsidRDefault="00B644B3" w:rsidP="00B644B3">
      <w:pPr>
        <w:pStyle w:val="a3"/>
        <w:jc w:val="both"/>
        <w:rPr>
          <w:sz w:val="28"/>
          <w:szCs w:val="28"/>
        </w:rPr>
      </w:pPr>
      <w:r w:rsidRPr="00B644B3">
        <w:rPr>
          <w:sz w:val="28"/>
          <w:szCs w:val="28"/>
        </w:rPr>
        <w:t xml:space="preserve">«Теневая экономика» снижает поступление налогов в федеральный и региональные бюджеты, тем самым лишая государство дополнительных средств на финансирование социально значимых сфер, например, таких как здравоохранение и образование, а также снижает уровень поддержки социально незащищенным слоям населения. </w:t>
      </w:r>
    </w:p>
    <w:p w:rsidR="00B644B3" w:rsidRPr="00B644B3" w:rsidRDefault="00B644B3" w:rsidP="00B644B3">
      <w:pPr>
        <w:pStyle w:val="a3"/>
        <w:jc w:val="both"/>
        <w:rPr>
          <w:sz w:val="28"/>
          <w:szCs w:val="28"/>
        </w:rPr>
      </w:pPr>
      <w:r w:rsidRPr="00B644B3">
        <w:rPr>
          <w:sz w:val="28"/>
          <w:szCs w:val="28"/>
        </w:rPr>
        <w:t xml:space="preserve">Граждане работающие неофициально, не получают того, что положено официально трудоустроенным работникам, например, гарантированный государством минимальный размер оплаты труда, медицинское, социальное и пенсионное обеспечение. Такие работники, теряя работу, не получают пособие по безработице, выплат по сокращению. Для них не существует механизмов защиты от незаконного увольнения, при несчастных случаях им не гарантированы социальные выплаты или отправка на санаторно-курортное лечение, они не могут формировать свои пенсионные накопления, наконец, ядро всех трудовых отношений – размер заработной платы и ее своевременная выплата, не защищены от злоупотреблений работодателя. </w:t>
      </w:r>
    </w:p>
    <w:p w:rsidR="00B644B3" w:rsidRPr="00B644B3" w:rsidRDefault="00B644B3" w:rsidP="00B644B3">
      <w:pPr>
        <w:pStyle w:val="a3"/>
        <w:jc w:val="both"/>
        <w:rPr>
          <w:sz w:val="28"/>
          <w:szCs w:val="28"/>
        </w:rPr>
      </w:pPr>
      <w:r w:rsidRPr="00B644B3">
        <w:rPr>
          <w:sz w:val="28"/>
          <w:szCs w:val="28"/>
        </w:rPr>
        <w:t xml:space="preserve">Неформальная занятость, неоформленные социально-трудовые отношения являются причиной неуверенности в своем будущем для таких работников, невозможности долгосрочного планирования, невозможности взять крупные займы. </w:t>
      </w:r>
    </w:p>
    <w:p w:rsidR="00B644B3" w:rsidRPr="00B644B3" w:rsidRDefault="00B644B3" w:rsidP="00B644B3">
      <w:pPr>
        <w:pStyle w:val="a3"/>
        <w:jc w:val="both"/>
        <w:rPr>
          <w:sz w:val="28"/>
          <w:szCs w:val="28"/>
        </w:rPr>
      </w:pPr>
      <w:r w:rsidRPr="00B644B3">
        <w:rPr>
          <w:sz w:val="28"/>
          <w:szCs w:val="28"/>
        </w:rPr>
        <w:t xml:space="preserve">Также стоит отметить, что очень часто работа без официального оформления трудовых отношений ведётся по инициативе работодателя, даже если работник того не хочет. Ведь основную выгоду от теневой занятости, прежде всего, получает работодатель, которому не требуется платить подоходный налог с зарплаты работника, обязательных страховых отчислений государству за работника (пенсионные, страховые </w:t>
      </w:r>
      <w:r w:rsidR="00CF19C3">
        <w:rPr>
          <w:sz w:val="28"/>
          <w:szCs w:val="28"/>
        </w:rPr>
        <w:t>медицинские и социальные отчисления)</w:t>
      </w:r>
      <w:r w:rsidRPr="00B644B3">
        <w:rPr>
          <w:sz w:val="28"/>
          <w:szCs w:val="28"/>
        </w:rPr>
        <w:t>.</w:t>
      </w:r>
    </w:p>
    <w:p w:rsidR="00B644B3" w:rsidRPr="00B644B3" w:rsidRDefault="00B644B3" w:rsidP="00B644B3">
      <w:pPr>
        <w:pStyle w:val="a3"/>
        <w:jc w:val="both"/>
        <w:rPr>
          <w:sz w:val="28"/>
          <w:szCs w:val="28"/>
        </w:rPr>
      </w:pPr>
    </w:p>
    <w:p w:rsidR="00B644B3" w:rsidRPr="00B644B3" w:rsidRDefault="00B644B3" w:rsidP="00B644B3">
      <w:pPr>
        <w:pStyle w:val="a3"/>
        <w:jc w:val="both"/>
        <w:rPr>
          <w:sz w:val="28"/>
          <w:szCs w:val="28"/>
        </w:rPr>
      </w:pPr>
      <w:r w:rsidRPr="00B644B3">
        <w:rPr>
          <w:sz w:val="28"/>
          <w:szCs w:val="28"/>
        </w:rPr>
        <w:t>Прокуратура Домбаровского района</w:t>
      </w:r>
    </w:p>
    <w:p w:rsidR="002F28FF" w:rsidRDefault="002F28FF"/>
    <w:sectPr w:rsidR="002F28FF" w:rsidSect="003B6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644B3"/>
    <w:rsid w:val="002F28FF"/>
    <w:rsid w:val="003B61D6"/>
    <w:rsid w:val="00B644B3"/>
    <w:rsid w:val="00CF1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44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989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домбарвский поссовет</dc:creator>
  <cp:keywords/>
  <dc:description/>
  <cp:lastModifiedBy>домбарвский поссовет</cp:lastModifiedBy>
  <cp:revision>5</cp:revision>
  <dcterms:created xsi:type="dcterms:W3CDTF">2018-04-23T08:31:00Z</dcterms:created>
  <dcterms:modified xsi:type="dcterms:W3CDTF">2018-04-23T08:52:00Z</dcterms:modified>
</cp:coreProperties>
</file>