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0A" w:rsidRDefault="00AA4F0A" w:rsidP="00565FEE">
      <w:pPr>
        <w:shd w:val="clear" w:color="auto" w:fill="FFFFFF"/>
        <w:spacing w:after="0" w:line="240" w:lineRule="auto"/>
        <w:ind w:left="131" w:right="131"/>
        <w:jc w:val="center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Уважаемые депутаты, уважаемые жит</w:t>
      </w:r>
      <w:r w:rsidR="00A32F0D" w:rsidRPr="00565FEE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ели нашего муниципального образо</w:t>
      </w:r>
      <w:r w:rsidRPr="00565FEE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вания!</w:t>
      </w:r>
    </w:p>
    <w:p w:rsidR="00565FEE" w:rsidRPr="00565FEE" w:rsidRDefault="00565FEE" w:rsidP="00565FEE">
      <w:pPr>
        <w:shd w:val="clear" w:color="auto" w:fill="FFFFFF"/>
        <w:spacing w:after="0" w:line="240" w:lineRule="auto"/>
        <w:ind w:left="131" w:right="131"/>
        <w:jc w:val="center"/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</w:pPr>
    </w:p>
    <w:p w:rsidR="00565FEE" w:rsidRPr="00565FEE" w:rsidRDefault="00AA4F0A" w:rsidP="00565FEE">
      <w:pPr>
        <w:shd w:val="clear" w:color="auto" w:fill="FFFFFF"/>
        <w:spacing w:after="0" w:line="240" w:lineRule="auto"/>
        <w:ind w:left="131" w:right="131" w:firstLine="577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В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соответствии с Федеральным законом от 06 октября 2003 года №131ФЗ «Об общих принципах организации местного самоуправления в Российской Федера</w:t>
      </w:r>
      <w:r w:rsidR="00A7657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ции» Главы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сельских поселений </w:t>
      </w:r>
      <w:proofErr w:type="gramStart"/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отчитываются о результатах</w:t>
      </w:r>
      <w:proofErr w:type="gramEnd"/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деятельности муниципали</w:t>
      </w:r>
      <w:r w:rsidR="00A7657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тетов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по итогам года.</w:t>
      </w:r>
    </w:p>
    <w:p w:rsidR="00876AE2" w:rsidRPr="00565FEE" w:rsidRDefault="00876AE2" w:rsidP="00565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Вашему вниманию представляю ежегодный отчет главы муниципального образования Домбаровский </w:t>
      </w:r>
      <w:r w:rsidR="00342389" w:rsidRPr="00565FEE">
        <w:rPr>
          <w:rFonts w:ascii="Times New Roman" w:hAnsi="Times New Roman" w:cs="Times New Roman"/>
          <w:sz w:val="28"/>
          <w:szCs w:val="28"/>
        </w:rPr>
        <w:t>поссовет</w:t>
      </w:r>
      <w:r w:rsidRPr="00565FEE">
        <w:rPr>
          <w:rFonts w:ascii="Times New Roman" w:hAnsi="Times New Roman" w:cs="Times New Roman"/>
          <w:sz w:val="28"/>
          <w:szCs w:val="28"/>
        </w:rPr>
        <w:t xml:space="preserve"> Оренбургской области «О работе проделанной органами местного самоуправления муниципального образования Домбаровский </w:t>
      </w:r>
      <w:r w:rsidR="00342389" w:rsidRPr="00565FEE">
        <w:rPr>
          <w:rFonts w:ascii="Times New Roman" w:hAnsi="Times New Roman" w:cs="Times New Roman"/>
          <w:sz w:val="28"/>
          <w:szCs w:val="28"/>
        </w:rPr>
        <w:t xml:space="preserve">поссовет </w:t>
      </w:r>
      <w:r w:rsidRPr="00565FEE">
        <w:rPr>
          <w:rFonts w:ascii="Times New Roman" w:hAnsi="Times New Roman" w:cs="Times New Roman"/>
          <w:sz w:val="28"/>
          <w:szCs w:val="28"/>
        </w:rPr>
        <w:t>Оренбургской области за 2022 год»</w:t>
      </w:r>
    </w:p>
    <w:p w:rsidR="00565FEE" w:rsidRDefault="00876AE2" w:rsidP="00565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2022 год стал для нас историей, еще одной веткой совместной деятельности органов исполнительной и представительной власти, бизнес сообщества, трудовых коллективов, общественности. </w:t>
      </w:r>
      <w:proofErr w:type="gramStart"/>
      <w:r w:rsidRPr="00565FEE">
        <w:rPr>
          <w:rFonts w:ascii="Times New Roman" w:hAnsi="Times New Roman" w:cs="Times New Roman"/>
          <w:sz w:val="28"/>
          <w:szCs w:val="28"/>
        </w:rPr>
        <w:t>Вместе с тем, он стал историческим для всей нашей страны, а мы – непосредственными участниками этих событий. 24 февраля 2022 года Президент Российской Федерации Владимир Владимирович Путин объявил о начале специальной военной операции, 4 новых региона вошли в состав России (ДНР, ЛНР, Херсонская и Запорожская области), они ждали этого события долгих 8 лет.</w:t>
      </w:r>
      <w:proofErr w:type="gramEnd"/>
      <w:r w:rsidRPr="00565FEE">
        <w:rPr>
          <w:rFonts w:ascii="Times New Roman" w:hAnsi="Times New Roman" w:cs="Times New Roman"/>
          <w:sz w:val="28"/>
          <w:szCs w:val="28"/>
        </w:rPr>
        <w:t xml:space="preserve"> Мобилизованные жители Домбаровского района, добровольцы отправились отстаивать интересы страны, вызывая гордость и уваж</w:t>
      </w:r>
      <w:r w:rsidR="00565FEE">
        <w:rPr>
          <w:rFonts w:ascii="Times New Roman" w:hAnsi="Times New Roman" w:cs="Times New Roman"/>
          <w:sz w:val="28"/>
          <w:szCs w:val="28"/>
        </w:rPr>
        <w:t>ение к таким мужским поступкам.</w:t>
      </w:r>
    </w:p>
    <w:p w:rsidR="007439AB" w:rsidRDefault="00876AE2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Жители района</w:t>
      </w:r>
      <w:r w:rsidR="00342389" w:rsidRPr="00565FEE">
        <w:rPr>
          <w:rFonts w:ascii="Times New Roman" w:hAnsi="Times New Roman" w:cs="Times New Roman"/>
          <w:sz w:val="28"/>
          <w:szCs w:val="28"/>
        </w:rPr>
        <w:t>,</w:t>
      </w:r>
      <w:r w:rsidRPr="00565FEE">
        <w:rPr>
          <w:rFonts w:ascii="Times New Roman" w:hAnsi="Times New Roman" w:cs="Times New Roman"/>
          <w:sz w:val="28"/>
          <w:szCs w:val="28"/>
        </w:rPr>
        <w:t xml:space="preserve"> активно включились в работу по оказанию помощи </w:t>
      </w:r>
      <w:r w:rsidRPr="007439AB">
        <w:rPr>
          <w:rFonts w:ascii="Times New Roman" w:hAnsi="Times New Roman" w:cs="Times New Roman"/>
          <w:sz w:val="28"/>
          <w:szCs w:val="28"/>
        </w:rPr>
        <w:t>мобилизованным гражданам. Русский народ всегда объединяется в трудные для страны минуты. Благодарю всех неравнодушных жителей</w:t>
      </w:r>
      <w:r w:rsidR="00342389" w:rsidRPr="007439AB">
        <w:rPr>
          <w:rFonts w:ascii="Times New Roman" w:hAnsi="Times New Roman" w:cs="Times New Roman"/>
          <w:sz w:val="28"/>
          <w:szCs w:val="28"/>
        </w:rPr>
        <w:t>,</w:t>
      </w:r>
      <w:r w:rsidRPr="007439AB">
        <w:rPr>
          <w:rFonts w:ascii="Times New Roman" w:hAnsi="Times New Roman" w:cs="Times New Roman"/>
          <w:sz w:val="28"/>
          <w:szCs w:val="28"/>
        </w:rPr>
        <w:t xml:space="preserve"> предпринимателей, руководителей организаций и учреждений, волонтеров, всех, кто помогает</w:t>
      </w:r>
      <w:r w:rsidR="007439AB">
        <w:rPr>
          <w:rFonts w:ascii="Times New Roman" w:hAnsi="Times New Roman" w:cs="Times New Roman"/>
          <w:sz w:val="28"/>
          <w:szCs w:val="28"/>
        </w:rPr>
        <w:t xml:space="preserve"> фронту, приближая нашу победу.</w:t>
      </w:r>
    </w:p>
    <w:p w:rsidR="007439AB" w:rsidRDefault="00591E59" w:rsidP="0074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7439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Итак, год завершен, и необходимо подвести его итоги, проанализировать сделанное и наметить планы на год наступивший. По традиции любой отчет о деятельности муниципалитета начинается с главных цифр – бюджетных показателей в части полученных доходов и произведенных расходов, поскольку именно от исполнения бюджета зависит реализация всех имеющихся планов.</w:t>
      </w:r>
    </w:p>
    <w:p w:rsidR="007439AB" w:rsidRDefault="007439AB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9AB" w:rsidRDefault="00591E59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Бюджетные показатели</w:t>
      </w:r>
    </w:p>
    <w:p w:rsidR="007439AB" w:rsidRDefault="00A76578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Бюджет поселения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в 2022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году по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д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оходам исполнен на сумму 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50 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миллионов 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302,9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тысячи рублей (при плане 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51610,6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; т.е. 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97,5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процента к годовому п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лану), по расходам – на сумму 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55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миллионов 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305,3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тысячи рублей (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при плане </w:t>
      </w:r>
      <w:r w:rsidR="000321DF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57410,0;</w:t>
      </w:r>
      <w:r w:rsidR="000321D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т.е.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94,6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процента к годовым назначениям).</w:t>
      </w:r>
    </w:p>
    <w:p w:rsidR="007439AB" w:rsidRDefault="00591E59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Полученные доходы были направлены на исполнение принятых сельским поселением расходных обязательств на 202</w:t>
      </w:r>
      <w:r w:rsidR="002A755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</w:t>
      </w:r>
      <w:r w:rsidR="007439AB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год.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</w:p>
    <w:p w:rsidR="00591E59" w:rsidRPr="007439AB" w:rsidRDefault="00591E59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Хочу отметить, что при планировании расходов, мы по давно сложившемуся правилу уделяли равнозначное внимание </w:t>
      </w:r>
      <w:proofErr w:type="gramStart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пробл</w:t>
      </w:r>
      <w:r w:rsidR="00E5563D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емам</w:t>
      </w:r>
      <w:proofErr w:type="gramEnd"/>
      <w:r w:rsidR="00E5563D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как райцентра, так и сел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, не разделяя их на главные и второстепенные, поскольку в каждом нашем населенном пункте, даже самом маленьком, живут люди, 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lastRenderedPageBreak/>
        <w:t>заслуживающие того, чтобы быть услышанными. И в сегодняшнем отчете я подробно расскажу обо всех проведенных за про</w:t>
      </w:r>
      <w:r w:rsidR="00A83EBD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шедший год мероприятиях.</w:t>
      </w:r>
    </w:p>
    <w:p w:rsidR="007439AB" w:rsidRDefault="007439AB" w:rsidP="007439AB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</w:p>
    <w:p w:rsidR="007439AB" w:rsidRDefault="001A39DE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</w:pPr>
      <w:r w:rsidRPr="007439AB"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  <w:t>Вашему вниманию предлагается заслушивание информации по благоустройству и санитарному состоянию нашего поселка. Вначале остановлюсь на</w:t>
      </w:r>
      <w:r w:rsidR="002A755E" w:rsidRPr="007439AB"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  <w:t xml:space="preserve"> некоторых цифрах по итогам 2022</w:t>
      </w:r>
      <w:r w:rsidRPr="007439AB">
        <w:rPr>
          <w:rFonts w:ascii="Times New Roman" w:eastAsia="Times New Roman" w:hAnsi="Times New Roman" w:cs="Times New Roman"/>
          <w:bCs/>
          <w:noProof w:val="0"/>
          <w:color w:val="222222"/>
          <w:sz w:val="28"/>
          <w:szCs w:val="28"/>
          <w:lang w:eastAsia="ru-RU"/>
        </w:rPr>
        <w:t xml:space="preserve"> года.</w:t>
      </w:r>
    </w:p>
    <w:p w:rsidR="007439AB" w:rsidRDefault="007439AB" w:rsidP="007439AB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</w:p>
    <w:p w:rsidR="007439AB" w:rsidRDefault="001A39DE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Эле</w:t>
      </w:r>
      <w:r w:rsidR="00591E59" w:rsidRPr="00565FEE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ктроснабжение</w:t>
      </w:r>
    </w:p>
    <w:p w:rsidR="007439AB" w:rsidRDefault="0000572B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Произведена работа по ТО опор, замена ламп. </w:t>
      </w:r>
      <w:r w:rsidR="00BC4E4C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На выполнение этих работ было израсходовано 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3 330 879,6</w:t>
      </w:r>
      <w:r w:rsidR="00BC4E4C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руб.</w:t>
      </w:r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настоящий момент в улич</w:t>
      </w:r>
      <w:r w:rsidR="00E5563D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ной сети </w:t>
      </w:r>
      <w:r w:rsidR="00B46B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поселения задействовано около 1,4 тысяч светильников: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Уличное освещение оборудовано на террит</w:t>
      </w:r>
      <w:r w:rsidR="00E5563D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ории всех населенных пунктов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и функционирует на протяжении всего темного времени суток.</w:t>
      </w:r>
      <w:r w:rsidR="009A0CF1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Затраты местного бюджета на выполнение работ составили 4,6 млн. руб.</w:t>
      </w:r>
    </w:p>
    <w:p w:rsidR="007439AB" w:rsidRDefault="007439AB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</w:p>
    <w:p w:rsidR="007439AB" w:rsidRDefault="00591E59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>Газоснабжение</w:t>
      </w:r>
    </w:p>
    <w:p w:rsidR="007439AB" w:rsidRDefault="00314887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Домбаровским газовым участком филиала АО «Газпром газораспределение Оренбург</w:t>
      </w:r>
      <w:r w:rsidR="00591E5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 в тесном сот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рудничестве с Администрацией </w:t>
      </w:r>
      <w:r w:rsidR="0038704B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 2022</w:t>
      </w:r>
      <w:r w:rsidR="00591E5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год также выполнен большой объём работы по обеспечению бесперебойного снабжения газом жителей поселения. В рамках осуществления полномочий</w:t>
      </w:r>
      <w:r w:rsidR="0038704B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вопросах газоснабжения в 202</w:t>
      </w:r>
      <w:r w:rsidR="0034238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591E5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году из средств бюджета сельского поселения производилась оплата за техническое обслуживание 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газопроводов и ГРПШ </w:t>
      </w:r>
      <w:r w:rsidR="00892F1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(сумма затрат – 325,1</w:t>
      </w:r>
      <w:r w:rsidR="00591E5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тысячи рублей). </w:t>
      </w:r>
      <w:proofErr w:type="gramStart"/>
      <w:r w:rsidR="0038704B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Принят</w:t>
      </w:r>
      <w:r w:rsidR="0034238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</w:t>
      </w:r>
      <w:proofErr w:type="gramEnd"/>
      <w:r w:rsidR="0038704B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 собственность</w:t>
      </w:r>
      <w:r w:rsidR="0034238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17 </w:t>
      </w:r>
      <w:r w:rsidR="0038704B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газопровод</w:t>
      </w:r>
      <w:r w:rsidR="0034238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</w:t>
      </w:r>
      <w:r w:rsidR="0038704B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892F1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Проведено техобслуживание</w:t>
      </w:r>
      <w:r w:rsidR="0034238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92F1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домов ВДГО 99,3%. </w:t>
      </w:r>
    </w:p>
    <w:p w:rsidR="007439AB" w:rsidRDefault="00591E59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Благоустройство населенных пунктов</w:t>
      </w:r>
    </w:p>
    <w:p w:rsidR="007439AB" w:rsidRDefault="00591E59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Большой объем работ проведе</w:t>
      </w:r>
      <w:r w:rsidR="0024129A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н в сфере населенных пунктов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. </w:t>
      </w:r>
    </w:p>
    <w:p w:rsidR="00EB259F" w:rsidRPr="007439AB" w:rsidRDefault="00EB259F" w:rsidP="007439AB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Всего израсходовано на эти работы 9,1млн.руб</w:t>
      </w:r>
      <w:proofErr w:type="gramStart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.И</w:t>
      </w:r>
      <w:proofErr w:type="gramEnd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з них:</w:t>
      </w:r>
    </w:p>
    <w:p w:rsidR="00EB259F" w:rsidRPr="00565FEE" w:rsidRDefault="00342389" w:rsidP="007439AB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- освещение – 4,6</w:t>
      </w:r>
      <w:r w:rsidR="00EB259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млн.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EB259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руб</w:t>
      </w:r>
      <w:r w:rsidR="00565FE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</w:t>
      </w:r>
      <w:r w:rsidR="00EB259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;</w:t>
      </w:r>
    </w:p>
    <w:p w:rsidR="00EB259F" w:rsidRPr="00565FEE" w:rsidRDefault="00EB259F" w:rsidP="007439AB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озеленение </w:t>
      </w:r>
      <w:r w:rsidR="0000572B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–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  <w:r w:rsidR="0000572B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203,8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</w:t>
      </w:r>
      <w:proofErr w:type="gramStart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.р</w:t>
      </w:r>
      <w:proofErr w:type="gramEnd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уб</w:t>
      </w:r>
      <w:r w:rsidR="00565FE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;</w:t>
      </w:r>
    </w:p>
    <w:p w:rsidR="00BC4E4C" w:rsidRPr="00565FEE" w:rsidRDefault="00EB259F" w:rsidP="007439AB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захоронения – </w:t>
      </w:r>
      <w:r w:rsidR="0000572B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267,8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</w:t>
      </w:r>
      <w:proofErr w:type="gramStart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.р</w:t>
      </w:r>
      <w:proofErr w:type="gramEnd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уб.;</w:t>
      </w:r>
    </w:p>
    <w:p w:rsidR="007439AB" w:rsidRDefault="00EB259F" w:rsidP="007439AB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</w:t>
      </w:r>
      <w:r w:rsidR="0000572B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прочее – 2,6</w:t>
      </w:r>
      <w:r w:rsidR="00565FE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млн. руб.</w:t>
      </w:r>
    </w:p>
    <w:p w:rsidR="00ED7265" w:rsidRPr="007439AB" w:rsidRDefault="00ED7265" w:rsidP="007439AB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7439AB">
        <w:rPr>
          <w:rFonts w:ascii="Times New Roman" w:hAnsi="Times New Roman" w:cs="Times New Roman"/>
          <w:sz w:val="28"/>
          <w:szCs w:val="28"/>
        </w:rPr>
        <w:t>В 2022 году по программе инициативного бюджетирования проведены работы по ограждению Христианского кладбища в п. Домбаровский – 1,6 млн.руб.;</w:t>
      </w:r>
    </w:p>
    <w:p w:rsidR="00342389" w:rsidRPr="007439AB" w:rsidRDefault="00ED7265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Проведен ремонт водопроводных сетей в пос. Домбаровский, п. Караганда, п. Прибрежный, а именно</w:t>
      </w:r>
      <w:r w:rsidR="00342389" w:rsidRPr="007439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-</w:t>
      </w:r>
      <w:r w:rsidR="00ED7265" w:rsidRPr="007439AB">
        <w:rPr>
          <w:rFonts w:ascii="Times New Roman" w:hAnsi="Times New Roman" w:cs="Times New Roman"/>
          <w:sz w:val="28"/>
          <w:szCs w:val="28"/>
        </w:rPr>
        <w:t xml:space="preserve"> 207,5 кадастровые работы по канализационному коллектору, зем. </w:t>
      </w:r>
      <w:r w:rsidR="00565FEE" w:rsidRPr="007439AB">
        <w:rPr>
          <w:rFonts w:ascii="Times New Roman" w:hAnsi="Times New Roman" w:cs="Times New Roman"/>
          <w:sz w:val="28"/>
          <w:szCs w:val="28"/>
        </w:rPr>
        <w:t>у</w:t>
      </w:r>
      <w:r w:rsidR="00ED7265" w:rsidRPr="007439AB">
        <w:rPr>
          <w:rFonts w:ascii="Times New Roman" w:hAnsi="Times New Roman" w:cs="Times New Roman"/>
          <w:sz w:val="28"/>
          <w:szCs w:val="28"/>
        </w:rPr>
        <w:t>ч. Для полей фильтрации, межпос</w:t>
      </w:r>
      <w:r w:rsidRPr="007439AB">
        <w:rPr>
          <w:rFonts w:ascii="Times New Roman" w:hAnsi="Times New Roman" w:cs="Times New Roman"/>
          <w:sz w:val="28"/>
          <w:szCs w:val="28"/>
        </w:rPr>
        <w:t xml:space="preserve">елковый водоровод и трубопровод;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-</w:t>
      </w:r>
      <w:r w:rsidR="00ED7265" w:rsidRPr="007439AB">
        <w:rPr>
          <w:rFonts w:ascii="Times New Roman" w:hAnsi="Times New Roman" w:cs="Times New Roman"/>
          <w:sz w:val="28"/>
          <w:szCs w:val="28"/>
        </w:rPr>
        <w:t xml:space="preserve"> 863,0 эксперт смет станция 2 подъема, теплотрассы Куйбыше</w:t>
      </w:r>
      <w:r w:rsidRPr="007439AB">
        <w:rPr>
          <w:rFonts w:ascii="Times New Roman" w:hAnsi="Times New Roman" w:cs="Times New Roman"/>
          <w:sz w:val="28"/>
          <w:szCs w:val="28"/>
        </w:rPr>
        <w:t xml:space="preserve">ва – Пушкина, в/пр Чкалова, БМК;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- 497,0 эл.</w:t>
      </w:r>
      <w:r w:rsidR="00565FEE" w:rsidRPr="007439AB">
        <w:rPr>
          <w:rFonts w:ascii="Times New Roman" w:hAnsi="Times New Roman" w:cs="Times New Roman"/>
          <w:sz w:val="28"/>
          <w:szCs w:val="28"/>
        </w:rPr>
        <w:t xml:space="preserve"> </w:t>
      </w:r>
      <w:r w:rsidRPr="007439AB">
        <w:rPr>
          <w:rFonts w:ascii="Times New Roman" w:hAnsi="Times New Roman" w:cs="Times New Roman"/>
          <w:sz w:val="28"/>
          <w:szCs w:val="28"/>
        </w:rPr>
        <w:t>энергия;</w:t>
      </w:r>
      <w:r w:rsidR="00ED7265" w:rsidRPr="007439AB">
        <w:rPr>
          <w:rFonts w:ascii="Times New Roman" w:hAnsi="Times New Roman" w:cs="Times New Roman"/>
          <w:sz w:val="28"/>
          <w:szCs w:val="28"/>
        </w:rPr>
        <w:t xml:space="preserve"> </w:t>
      </w:r>
      <w:r w:rsidRPr="0074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 xml:space="preserve">- 96,5 водопровод Мирная- Рабочая;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-</w:t>
      </w:r>
      <w:r w:rsidR="00ED7265" w:rsidRPr="007439AB">
        <w:rPr>
          <w:rFonts w:ascii="Times New Roman" w:hAnsi="Times New Roman" w:cs="Times New Roman"/>
          <w:sz w:val="28"/>
          <w:szCs w:val="28"/>
        </w:rPr>
        <w:t xml:space="preserve"> 102,0 устройство площадки для приема сточных вод; </w:t>
      </w:r>
      <w:r w:rsidRPr="0074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 xml:space="preserve">- </w:t>
      </w:r>
      <w:r w:rsidR="00ED7265" w:rsidRPr="007439AB">
        <w:rPr>
          <w:rFonts w:ascii="Times New Roman" w:hAnsi="Times New Roman" w:cs="Times New Roman"/>
          <w:sz w:val="28"/>
          <w:szCs w:val="28"/>
        </w:rPr>
        <w:t xml:space="preserve">120,0 замена насоса на КУНС;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7265" w:rsidRPr="007439AB">
        <w:rPr>
          <w:rFonts w:ascii="Times New Roman" w:hAnsi="Times New Roman" w:cs="Times New Roman"/>
          <w:sz w:val="28"/>
          <w:szCs w:val="28"/>
        </w:rPr>
        <w:t>5036,0 ремонт колодцев, продувка и откачка канализационных колодцев и коллектора;</w:t>
      </w:r>
      <w:r w:rsidRPr="0074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-</w:t>
      </w:r>
      <w:r w:rsidR="00ED7265" w:rsidRPr="007439AB">
        <w:rPr>
          <w:rFonts w:ascii="Times New Roman" w:hAnsi="Times New Roman" w:cs="Times New Roman"/>
          <w:sz w:val="28"/>
          <w:szCs w:val="28"/>
        </w:rPr>
        <w:t xml:space="preserve"> 138,0 ремонт скважины, </w:t>
      </w:r>
    </w:p>
    <w:p w:rsidR="00ED7265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 xml:space="preserve">- </w:t>
      </w:r>
      <w:r w:rsidR="00ED7265" w:rsidRPr="007439AB">
        <w:rPr>
          <w:rFonts w:ascii="Times New Roman" w:hAnsi="Times New Roman" w:cs="Times New Roman"/>
          <w:sz w:val="28"/>
          <w:szCs w:val="28"/>
        </w:rPr>
        <w:t>366,0 ремонт скважины;</w:t>
      </w:r>
    </w:p>
    <w:p w:rsidR="00ED7265" w:rsidRPr="007439AB" w:rsidRDefault="00ED7265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В микрорайоне ДОСов п. Домбаровский установлена воркаут площадка с участием благотворительности ПАО «Ормет»;</w:t>
      </w:r>
    </w:p>
    <w:p w:rsidR="00ED7265" w:rsidRPr="007439AB" w:rsidRDefault="00ED7265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Проведено строительство Аллеи Славы Героям Советского Союза и России в п. Домбаровский;</w:t>
      </w:r>
    </w:p>
    <w:p w:rsidR="00ED7265" w:rsidRPr="007439AB" w:rsidRDefault="00ED7265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В течение всего года проводились работы по операции «Чистые берега», «Чистая вода»;</w:t>
      </w:r>
    </w:p>
    <w:p w:rsidR="00342389" w:rsidRPr="007439AB" w:rsidRDefault="00ED7265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342389" w:rsidRPr="007439AB">
        <w:rPr>
          <w:rFonts w:ascii="Times New Roman" w:hAnsi="Times New Roman" w:cs="Times New Roman"/>
          <w:sz w:val="28"/>
          <w:szCs w:val="28"/>
        </w:rPr>
        <w:t>капитального</w:t>
      </w:r>
      <w:r w:rsidRPr="007439AB">
        <w:rPr>
          <w:rFonts w:ascii="Times New Roman" w:hAnsi="Times New Roman" w:cs="Times New Roman"/>
          <w:sz w:val="28"/>
          <w:szCs w:val="28"/>
        </w:rPr>
        <w:t xml:space="preserve"> ремонта в МКД проведен ремонт кровли по </w:t>
      </w:r>
      <w:r w:rsidR="00342389" w:rsidRPr="007439AB">
        <w:rPr>
          <w:rFonts w:ascii="Times New Roman" w:hAnsi="Times New Roman" w:cs="Times New Roman"/>
          <w:sz w:val="28"/>
          <w:szCs w:val="28"/>
        </w:rPr>
        <w:t xml:space="preserve">ул. Осипенко, 43; </w:t>
      </w:r>
    </w:p>
    <w:p w:rsidR="00342389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 xml:space="preserve">- </w:t>
      </w:r>
      <w:r w:rsidR="00ED7265" w:rsidRPr="007439AB">
        <w:rPr>
          <w:rFonts w:ascii="Times New Roman" w:hAnsi="Times New Roman" w:cs="Times New Roman"/>
          <w:sz w:val="28"/>
          <w:szCs w:val="28"/>
        </w:rPr>
        <w:t>ремонт системы отопления и водоотведения в домах по ул. Ленина, 114, ул. Осипенко, 51, Комсомольская, 5</w:t>
      </w:r>
      <w:r w:rsidR="003916A7" w:rsidRPr="007439AB">
        <w:rPr>
          <w:rFonts w:ascii="Times New Roman" w:hAnsi="Times New Roman" w:cs="Times New Roman"/>
          <w:sz w:val="28"/>
          <w:szCs w:val="28"/>
        </w:rPr>
        <w:t xml:space="preserve">; </w:t>
      </w:r>
      <w:r w:rsidRPr="00743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265" w:rsidRPr="007439AB" w:rsidRDefault="00342389" w:rsidP="00743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 xml:space="preserve">- </w:t>
      </w:r>
      <w:r w:rsidR="003916A7" w:rsidRPr="007439AB">
        <w:rPr>
          <w:rFonts w:ascii="Times New Roman" w:hAnsi="Times New Roman" w:cs="Times New Roman"/>
          <w:sz w:val="28"/>
          <w:szCs w:val="28"/>
        </w:rPr>
        <w:t>жил фонд 1205,0 ремонт мун</w:t>
      </w:r>
      <w:r w:rsidRPr="007439AB">
        <w:rPr>
          <w:rFonts w:ascii="Times New Roman" w:hAnsi="Times New Roman" w:cs="Times New Roman"/>
          <w:sz w:val="28"/>
          <w:szCs w:val="28"/>
        </w:rPr>
        <w:t>.</w:t>
      </w:r>
      <w:r w:rsidR="003916A7" w:rsidRPr="007439AB">
        <w:rPr>
          <w:rFonts w:ascii="Times New Roman" w:hAnsi="Times New Roman" w:cs="Times New Roman"/>
          <w:sz w:val="28"/>
          <w:szCs w:val="28"/>
        </w:rPr>
        <w:t>жилья, взносы на капремонт, капремонт МКД (2020): нежилой фонд – 293,0 тыс.руб это отопление, вода освещение, содержание</w:t>
      </w:r>
      <w:r w:rsidR="00ED7265" w:rsidRPr="007439AB">
        <w:rPr>
          <w:rFonts w:ascii="Times New Roman" w:hAnsi="Times New Roman" w:cs="Times New Roman"/>
          <w:sz w:val="28"/>
          <w:szCs w:val="28"/>
        </w:rPr>
        <w:t>;</w:t>
      </w:r>
    </w:p>
    <w:p w:rsidR="007439AB" w:rsidRDefault="00ED7265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 xml:space="preserve">Проведены работы по отсыпке щебнем улиц 9 Января, Набережная, 1 Мая в п. Домбаровский. Проведен ямочный ремонт улиц в п. Прибрежный, п. Караганда; </w:t>
      </w:r>
    </w:p>
    <w:p w:rsidR="007439AB" w:rsidRDefault="00ED7265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9AB">
        <w:rPr>
          <w:rFonts w:ascii="Times New Roman" w:hAnsi="Times New Roman" w:cs="Times New Roman"/>
          <w:sz w:val="28"/>
          <w:szCs w:val="28"/>
        </w:rPr>
        <w:t>Проведена санитарная обработка от клещей и грызунов пляжа Ушкатинского водохранилища, Христианского кладбища</w:t>
      </w:r>
      <w:r w:rsidR="007439AB">
        <w:rPr>
          <w:rFonts w:ascii="Times New Roman" w:hAnsi="Times New Roman" w:cs="Times New Roman"/>
          <w:sz w:val="28"/>
          <w:szCs w:val="28"/>
        </w:rPr>
        <w:t>.</w:t>
      </w:r>
    </w:p>
    <w:p w:rsidR="007439AB" w:rsidRDefault="007439AB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9AB" w:rsidRDefault="00591E59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Другие полномочия</w:t>
      </w:r>
    </w:p>
    <w:p w:rsidR="007439AB" w:rsidRDefault="00962EB7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2022</w:t>
      </w:r>
      <w:r w:rsidR="005D24F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году Администрация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сельского поселения выполнила мероприятия и по осуществлению других полномочий в рамках 131-го Федерального закона. Все они значимы, важны и их выполнение требовало определённых финансовых затрат. Остановлюсь на самых основных.</w:t>
      </w:r>
      <w:r w:rsidR="007439AB">
        <w:rPr>
          <w:rFonts w:ascii="Times New Roman" w:hAnsi="Times New Roman" w:cs="Times New Roman"/>
          <w:sz w:val="28"/>
          <w:szCs w:val="28"/>
        </w:rPr>
        <w:tab/>
      </w:r>
    </w:p>
    <w:p w:rsidR="007439AB" w:rsidRDefault="00591E59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течение всего сезона осуществлялся покос</w:t>
      </w:r>
      <w:r w:rsidR="00942B00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сорной растительности, уничтожение конопли.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З</w:t>
      </w:r>
      <w:r w:rsidR="0000572B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атраты составили 25 </w:t>
      </w:r>
      <w:r w:rsidR="009A0CF1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тысяч</w:t>
      </w:r>
      <w:r w:rsidR="003863C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рублей.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Производилась уборка мусора </w:t>
      </w:r>
      <w:r w:rsidR="00942B00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на улицах поселка</w:t>
      </w:r>
      <w:r w:rsidR="003863C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, от контейнеров, приобрет</w:t>
      </w:r>
      <w:r w:rsidR="009A0CF1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е</w:t>
      </w:r>
      <w:r w:rsidR="003863C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ние </w:t>
      </w:r>
      <w:r w:rsidR="009A0CF1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мешков для конте</w:t>
      </w:r>
      <w:r w:rsidR="003863C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йнеров ТКО, </w:t>
      </w:r>
      <w:r w:rsidR="0000572B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перевозка елок, горок, ремонт подвесного моста, ликвидация несанкционированных свалок, ремонт памятников, конкурс «Двор образцового содержания»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, баннеры, ткань </w:t>
      </w:r>
      <w:proofErr w:type="spellStart"/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флаг</w:t>
      </w:r>
      <w:r w:rsidR="00565FE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овая</w:t>
      </w:r>
      <w:proofErr w:type="spellEnd"/>
      <w:r w:rsidR="00565FE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65FE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профлист</w:t>
      </w:r>
      <w:proofErr w:type="spellEnd"/>
      <w:r w:rsidR="00565FEE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, плиты УСБ, брус, 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доски, гранит плита, заработная плата на скашивание травы, спил деревьев, ремонт скамеек, реставрация памятников, уборка территории</w:t>
      </w:r>
      <w:r w:rsidR="0000572B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затраты на эти цели составили 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2,1</w:t>
      </w:r>
      <w:r w:rsidR="003863C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млн</w:t>
      </w:r>
      <w:proofErr w:type="gramStart"/>
      <w:r w:rsidR="003863C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.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ублей.</w:t>
      </w:r>
      <w:r w:rsidR="007439AB">
        <w:rPr>
          <w:rFonts w:ascii="Times New Roman" w:hAnsi="Times New Roman" w:cs="Times New Roman"/>
          <w:sz w:val="28"/>
          <w:szCs w:val="28"/>
        </w:rPr>
        <w:tab/>
      </w:r>
    </w:p>
    <w:p w:rsidR="007439AB" w:rsidRDefault="00591E59" w:rsidP="0074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заяв</w:t>
      </w:r>
      <w:r w:rsidR="007439A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лениям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жителей произ</w:t>
      </w:r>
      <w:r w:rsidR="000646A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водился отлов бродячих собак, с помещением их в питомник, организованный на территории </w:t>
      </w:r>
      <w:proofErr w:type="spellStart"/>
      <w:r w:rsidR="000646A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Ащебутакского</w:t>
      </w:r>
      <w:proofErr w:type="spellEnd"/>
      <w:r w:rsidR="000646A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сельсовета.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Эту работу по контракту, заключенному с Ад</w:t>
      </w:r>
      <w:r w:rsidR="000646A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министрацией района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выполнял индивидуальный предприн</w:t>
      </w:r>
      <w:r w:rsidR="000646A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иматель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 Стоимость отлова</w:t>
      </w:r>
      <w:r w:rsidR="00A83EBD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содержания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од</w:t>
      </w:r>
      <w:r w:rsidR="00A83EBD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ной особи составила12 тыс.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рублей. В 2022 году на эти це</w:t>
      </w:r>
      <w:r w:rsidR="003863C5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ли бюджету</w:t>
      </w:r>
      <w:r w:rsidR="000646A0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района</w:t>
      </w:r>
      <w:r w:rsidR="003863C5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Министерством сельского х</w:t>
      </w:r>
      <w:r w:rsidR="00342389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озяйства Оренбургской области бы</w:t>
      </w:r>
      <w:r w:rsidR="003863C5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ло выделено </w:t>
      </w:r>
      <w:r w:rsidR="003916A7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200,0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тысяч</w:t>
      </w:r>
      <w:r w:rsidR="003863C5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рублей.</w:t>
      </w:r>
    </w:p>
    <w:p w:rsidR="007439AB" w:rsidRDefault="000646A0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lastRenderedPageBreak/>
        <w:t>В районном центре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производилас</w:t>
      </w:r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ь ликвидация аварийных деревьев.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Большую помощь при проведении этих работ оказывали </w:t>
      </w:r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коммунальные электросети</w:t>
      </w:r>
      <w:proofErr w:type="gramStart"/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ЖКХ.</w:t>
      </w:r>
    </w:p>
    <w:p w:rsidR="007439AB" w:rsidRDefault="00591E59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В прошедшем году Администрация сельского поселения в рамках своих полномочий также проводила следующие работы:</w:t>
      </w:r>
    </w:p>
    <w:p w:rsidR="007439AB" w:rsidRDefault="007439AB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противоклещевая обр</w:t>
      </w:r>
      <w:r w:rsidR="000646A0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аботка христианского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кладбищ</w:t>
      </w:r>
      <w:r w:rsidR="00B04F0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а и территории пляжа на </w:t>
      </w:r>
      <w:proofErr w:type="spellStart"/>
      <w:r w:rsidR="00B04F0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Ушкатинском</w:t>
      </w:r>
      <w:proofErr w:type="spellEnd"/>
      <w:r w:rsidR="00B04F0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водохранилище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(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21,4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рублей)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9AB" w:rsidRDefault="007439AB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уборка мусора </w:t>
      </w:r>
      <w:r w:rsidR="00B04F0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и расчистка от снега 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на кладбищах (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35,0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тысяч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рублей)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9AB" w:rsidRDefault="007439AB" w:rsidP="00743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приобретение рассады цветов для оформления клумб на 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центральной площади,      полив – 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116,0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.:</w:t>
      </w:r>
    </w:p>
    <w:p w:rsidR="007439AB" w:rsidRDefault="007439AB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-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полив и техническая вода 57, 6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591E59" w:rsidRPr="007439AB" w:rsidRDefault="007439AB" w:rsidP="00743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прочистка ливневой 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канализации (1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2</w:t>
      </w:r>
      <w:r w:rsidR="000D2015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.7 тысяч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рублей)</w:t>
      </w:r>
    </w:p>
    <w:p w:rsidR="00031037" w:rsidRDefault="00591E59" w:rsidP="00031037">
      <w:pPr>
        <w:shd w:val="clear" w:color="auto" w:fill="FFFFFF"/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страхование гидр</w:t>
      </w:r>
      <w:r w:rsidR="00B04F08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отехнических сооружений на сумму 20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тысяч рублей</w:t>
      </w:r>
      <w:r w:rsid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:</w:t>
      </w:r>
    </w:p>
    <w:p w:rsidR="00031037" w:rsidRDefault="00031037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B04F08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разработка т</w:t>
      </w:r>
      <w:r w:rsidR="006A40ED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ехнической документации ГТС </w:t>
      </w:r>
      <w:proofErr w:type="spellStart"/>
      <w:r w:rsidR="006A40ED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Ушко</w:t>
      </w:r>
      <w:r w:rsidR="00B04F08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тинского</w:t>
      </w:r>
      <w:proofErr w:type="spellEnd"/>
      <w:r w:rsidR="00B04F08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водохранилища</w:t>
      </w:r>
      <w:r w:rsidR="003916A7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(примечание)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031037" w:rsidRDefault="00591E59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В отчетном году в соответствии с муниципальными программами, в целях защиты населения и территорий поселения от чрезвычайных ситуаций</w:t>
      </w:r>
    </w:p>
    <w:p w:rsidR="00031037" w:rsidRDefault="00031037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производилась защитная опашка вдоль </w:t>
      </w:r>
      <w:r w:rsidR="00B04F0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государственной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гран</w:t>
      </w:r>
      <w:r w:rsidR="00B04F08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иц</w:t>
      </w:r>
      <w:r w:rsidR="00F74AB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ы с Республикой Казахстан, о</w:t>
      </w:r>
      <w:r w:rsidR="00BC4E4C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</w:t>
      </w:r>
      <w:r w:rsidR="00F74AB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ашка населенных пунктов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88,9</w:t>
      </w:r>
      <w:r w:rsidR="00F74AB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, </w:t>
      </w:r>
      <w:proofErr w:type="spellStart"/>
      <w:r w:rsidR="00F74AB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гослесфонд</w:t>
      </w:r>
      <w:r w:rsidR="0068717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а</w:t>
      </w:r>
      <w:proofErr w:type="spellEnd"/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, пробивка дороги на ГТС (балки </w:t>
      </w:r>
      <w:proofErr w:type="spellStart"/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Сазду</w:t>
      </w:r>
      <w:proofErr w:type="spellEnd"/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) во время паводка 55,0, приобретение гидранта 13,5</w:t>
      </w:r>
      <w:r w:rsidR="0068717F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;</w:t>
      </w:r>
    </w:p>
    <w:p w:rsidR="00031037" w:rsidRDefault="00031037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совместно с отделом надзорной деятельности и </w:t>
      </w:r>
      <w:r w:rsidR="00F74AB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профилактической работы Домбаровского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 района, ПСЧ-</w:t>
      </w:r>
      <w:r w:rsidR="00F74AB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30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 xml:space="preserve">и ВДПО проводились рейды по многодетным и социально неблагополучным семьям, устанавливались пожарные </w:t>
      </w:r>
      <w:proofErr w:type="spellStart"/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:</w:t>
      </w:r>
    </w:p>
    <w:p w:rsidR="00031037" w:rsidRDefault="00031037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eastAsia="ru-RU"/>
        </w:rPr>
        <w:t>-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проводилась работ</w:t>
      </w:r>
      <w:r w:rsidR="00962EB7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а по информированию населения </w:t>
      </w:r>
      <w:r w:rsidR="00591E5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о правилах пожарной безопасности в период </w:t>
      </w:r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особого противопожарного режима (вручение и изготовление памяток)</w:t>
      </w:r>
    </w:p>
    <w:p w:rsidR="00031037" w:rsidRDefault="00591E59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Как и всегда Администрация сельского поселения не стала нарушать устоявшиеся традиции – в частности, тщательную подготовку к</w:t>
      </w:r>
      <w:r w:rsidR="00F74AB9" w:rsidRPr="00565FEE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новогодним праздникам. В</w:t>
      </w:r>
      <w:r w:rsidR="00962EB7" w:rsidRPr="00565FEE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декабре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на центральной </w:t>
      </w:r>
      <w:r w:rsidR="00F74AB9" w:rsidRPr="00565FEE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площади поселка 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были размещены новогодние растяжки, </w:t>
      </w:r>
      <w:r w:rsidR="00F74AB9" w:rsidRPr="00565FEE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иллюминации. </w:t>
      </w:r>
    </w:p>
    <w:p w:rsidR="00031037" w:rsidRDefault="00591E59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Новогоднюю атмосферу в райцентре дополнительно создавали новогодние гирлянды и растяжки, которые были размещен</w:t>
      </w:r>
      <w:r w:rsidR="00A83EBD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 не только на центральной площади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но и на многих </w:t>
      </w:r>
      <w:r w:rsidR="00A83EBD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магазинах,</w:t>
      </w:r>
      <w:r w:rsidR="00962EB7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домовладениях. </w:t>
      </w:r>
      <w:r w:rsidR="00A5182A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Особо хочется отметить </w:t>
      </w:r>
      <w:proofErr w:type="spellStart"/>
      <w:r w:rsidR="00A5182A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Домбаровское</w:t>
      </w:r>
      <w:proofErr w:type="spellEnd"/>
      <w:r w:rsidR="00A5182A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дорожное управление, которое ежегодно, неповторимо украшает административно</w:t>
      </w:r>
      <w:r w:rsidR="00A83EBD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 здание, детский сад «Василек», МУП «ЖКХ».</w:t>
      </w:r>
    </w:p>
    <w:p w:rsidR="00031037" w:rsidRDefault="00A5182A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Администрация поссовета приобрела новогодние подарки для учеников школ п. Караганда и с. </w:t>
      </w:r>
      <w:proofErr w:type="spellStart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Курмансай</w:t>
      </w:r>
      <w:proofErr w:type="spellEnd"/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, а АО «ОРМЕТ» </w:t>
      </w:r>
      <w:r w:rsidR="00A83EBD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- 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для учеников школы </w:t>
      </w:r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п. </w:t>
      </w:r>
      <w:proofErr w:type="gramStart"/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Прибрежный</w:t>
      </w:r>
      <w:proofErr w:type="gramEnd"/>
      <w:r w:rsidR="00342389"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>.</w:t>
      </w:r>
      <w:r w:rsidRPr="00565FEE">
        <w:rPr>
          <w:rFonts w:ascii="Times New Roman" w:eastAsia="Times New Roman" w:hAnsi="Times New Roman" w:cs="Times New Roman"/>
          <w:noProof w:val="0"/>
          <w:color w:val="222222"/>
          <w:sz w:val="28"/>
          <w:szCs w:val="28"/>
          <w:lang w:eastAsia="ru-RU"/>
        </w:rPr>
        <w:t xml:space="preserve"> </w:t>
      </w:r>
    </w:p>
    <w:p w:rsidR="00031037" w:rsidRDefault="00031037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1037" w:rsidRDefault="00DA4E14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b/>
          <w:noProof w:val="0"/>
          <w:color w:val="222222"/>
          <w:sz w:val="28"/>
          <w:szCs w:val="28"/>
          <w:lang w:eastAsia="ru-RU"/>
        </w:rPr>
        <w:t>ОБРАЗОВАНИЕ</w:t>
      </w:r>
    </w:p>
    <w:p w:rsidR="00031037" w:rsidRDefault="00DA4E14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В образовательных организац</w:t>
      </w:r>
      <w:r w:rsid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иях </w:t>
      </w:r>
      <w:proofErr w:type="gramStart"/>
      <w:r w:rsid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 </w:t>
      </w:r>
      <w:proofErr w:type="gramEnd"/>
      <w:r w:rsid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ДСОШ №1, ДСОШ №2, СОШ №3,</w:t>
      </w:r>
      <w:r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Прибрежная ООШ, </w:t>
      </w:r>
      <w:proofErr w:type="spellStart"/>
      <w:r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Курмансайская</w:t>
      </w:r>
      <w:proofErr w:type="spellEnd"/>
      <w:r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ООШ) обучается 1247 чел. Охвачены пит</w:t>
      </w:r>
      <w:r w:rsidR="003916A7"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анием все 100%. Сотрудников- 190</w:t>
      </w:r>
      <w:r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чел., из них </w:t>
      </w:r>
      <w:r w:rsid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педагогов –</w:t>
      </w:r>
      <w:r w:rsidR="003916A7"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110</w:t>
      </w:r>
      <w:r w:rsidRPr="0003103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чел.</w:t>
      </w:r>
    </w:p>
    <w:p w:rsidR="00031037" w:rsidRDefault="00342389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ООШ п. Караганда закрыта, учащиеся обучаются в СОШ № 3 п. Домбаровский, организована перевозка учащихся.</w:t>
      </w:r>
    </w:p>
    <w:p w:rsidR="00031037" w:rsidRDefault="00DA4E14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gramStart"/>
      <w:r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дошкольных образовательных учреждениях (д/с Солнышко, Василек, Теремок, Сказка, Светлячок, Лесная сказка</w:t>
      </w:r>
      <w:r w:rsidR="00987484" w:rsidRPr="00565FE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- 387 воспитанников, сотрудников – 139, из них педагогов воспитателей – 75 чел.</w:t>
      </w:r>
      <w:proofErr w:type="gramEnd"/>
    </w:p>
    <w:p w:rsidR="00031037" w:rsidRDefault="00031037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031037" w:rsidRDefault="00591E59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</w:pPr>
      <w:r w:rsidRPr="00565FEE">
        <w:rPr>
          <w:rFonts w:ascii="Times New Roman" w:eastAsia="Times New Roman" w:hAnsi="Times New Roman" w:cs="Times New Roman"/>
          <w:b/>
          <w:bCs/>
          <w:noProof w:val="0"/>
          <w:color w:val="222222"/>
          <w:sz w:val="28"/>
          <w:szCs w:val="28"/>
          <w:lang w:eastAsia="ru-RU"/>
        </w:rPr>
        <w:t>Культура и спорт</w:t>
      </w:r>
    </w:p>
    <w:p w:rsidR="00460601" w:rsidRPr="00031037" w:rsidRDefault="00460601" w:rsidP="00031037">
      <w:pPr>
        <w:shd w:val="clear" w:color="auto" w:fill="FFFFFF"/>
        <w:spacing w:after="0" w:line="240" w:lineRule="auto"/>
        <w:ind w:right="131"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В подразделение ММБУК «ЦКС» находится </w:t>
      </w:r>
      <w:r w:rsidRPr="00565FEE">
        <w:rPr>
          <w:rFonts w:ascii="Times New Roman" w:hAnsi="Times New Roman" w:cs="Times New Roman"/>
          <w:b/>
          <w:sz w:val="28"/>
          <w:szCs w:val="28"/>
        </w:rPr>
        <w:t>4</w:t>
      </w:r>
      <w:r w:rsidRPr="00565FEE">
        <w:rPr>
          <w:rFonts w:ascii="Times New Roman" w:hAnsi="Times New Roman" w:cs="Times New Roman"/>
          <w:sz w:val="28"/>
          <w:szCs w:val="28"/>
        </w:rPr>
        <w:t xml:space="preserve"> учреждения культуры.</w:t>
      </w:r>
    </w:p>
    <w:p w:rsidR="00031037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Из</w:t>
      </w:r>
      <w:r w:rsidRPr="00565FEE">
        <w:rPr>
          <w:rFonts w:ascii="Times New Roman" w:hAnsi="Times New Roman"/>
          <w:b/>
          <w:sz w:val="28"/>
          <w:szCs w:val="28"/>
        </w:rPr>
        <w:t xml:space="preserve"> 4</w:t>
      </w:r>
      <w:r w:rsidRPr="00565FEE">
        <w:rPr>
          <w:rFonts w:ascii="Times New Roman" w:hAnsi="Times New Roman"/>
          <w:sz w:val="28"/>
          <w:szCs w:val="28"/>
        </w:rPr>
        <w:t xml:space="preserve"> учреждений</w:t>
      </w:r>
      <w:r w:rsidR="00031037">
        <w:rPr>
          <w:rFonts w:ascii="Times New Roman" w:hAnsi="Times New Roman"/>
          <w:sz w:val="28"/>
          <w:szCs w:val="28"/>
        </w:rPr>
        <w:t>:</w:t>
      </w:r>
    </w:p>
    <w:p w:rsidR="00031037" w:rsidRDefault="00031037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1" w:rsidRPr="00565FEE">
        <w:rPr>
          <w:rFonts w:ascii="Times New Roman" w:hAnsi="Times New Roman"/>
          <w:sz w:val="28"/>
          <w:szCs w:val="28"/>
        </w:rPr>
        <w:t xml:space="preserve"> 1 Центральный Дом культуры и досуга;</w:t>
      </w:r>
    </w:p>
    <w:p w:rsidR="00031037" w:rsidRDefault="00031037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3EBD" w:rsidRPr="00565FEE">
        <w:rPr>
          <w:rFonts w:ascii="Times New Roman" w:hAnsi="Times New Roman"/>
          <w:sz w:val="28"/>
          <w:szCs w:val="28"/>
        </w:rPr>
        <w:t>1 сельский Дом культуры (п. Прибрежный);</w:t>
      </w:r>
    </w:p>
    <w:p w:rsidR="00031037" w:rsidRDefault="00031037" w:rsidP="0003103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83EBD" w:rsidRPr="00565FEE">
        <w:rPr>
          <w:rFonts w:ascii="Times New Roman" w:hAnsi="Times New Roman"/>
          <w:sz w:val="28"/>
          <w:szCs w:val="28"/>
        </w:rPr>
        <w:t>2 сельских клуба (</w:t>
      </w:r>
      <w:proofErr w:type="spellStart"/>
      <w:r w:rsidR="00A83EBD" w:rsidRPr="00565FEE">
        <w:rPr>
          <w:rFonts w:ascii="Times New Roman" w:hAnsi="Times New Roman"/>
          <w:sz w:val="28"/>
          <w:szCs w:val="28"/>
        </w:rPr>
        <w:t>с</w:t>
      </w:r>
      <w:proofErr w:type="gramStart"/>
      <w:r w:rsidR="00A83EBD" w:rsidRPr="00565FEE">
        <w:rPr>
          <w:rFonts w:ascii="Times New Roman" w:hAnsi="Times New Roman"/>
          <w:sz w:val="28"/>
          <w:szCs w:val="28"/>
        </w:rPr>
        <w:t>.К</w:t>
      </w:r>
      <w:proofErr w:type="gramEnd"/>
      <w:r w:rsidR="00A83EBD" w:rsidRPr="00565FEE">
        <w:rPr>
          <w:rFonts w:ascii="Times New Roman" w:hAnsi="Times New Roman"/>
          <w:sz w:val="28"/>
          <w:szCs w:val="28"/>
        </w:rPr>
        <w:t>урмансай</w:t>
      </w:r>
      <w:proofErr w:type="spellEnd"/>
      <w:r w:rsidR="00A83EBD" w:rsidRPr="00565FEE">
        <w:rPr>
          <w:rFonts w:ascii="Times New Roman" w:hAnsi="Times New Roman"/>
          <w:sz w:val="28"/>
          <w:szCs w:val="28"/>
        </w:rPr>
        <w:t>, пос.Караганда)</w:t>
      </w:r>
    </w:p>
    <w:p w:rsidR="00031037" w:rsidRDefault="00031037" w:rsidP="0003103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31037" w:rsidRDefault="00460601" w:rsidP="00031037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5FEE">
        <w:rPr>
          <w:rFonts w:ascii="Times New Roman" w:hAnsi="Times New Roman"/>
          <w:b/>
          <w:sz w:val="28"/>
          <w:szCs w:val="28"/>
        </w:rPr>
        <w:t>Основная деятельность.</w:t>
      </w:r>
    </w:p>
    <w:p w:rsidR="00031037" w:rsidRDefault="00460601" w:rsidP="000310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color w:val="000000"/>
          <w:sz w:val="28"/>
          <w:szCs w:val="28"/>
        </w:rPr>
        <w:t xml:space="preserve">Основная деятельность  учреждений культуры осуществляется согласно принятому Уставу муниципального межпоселенческого бюджетного учреждения культуры «Централизованная клубная система» Домбаровского района. Деятельность направлена на достижение главной цели – создание условий для организации культурного досуга населения и обеспечения жителей района качественными услугами культуры. </w:t>
      </w:r>
    </w:p>
    <w:p w:rsidR="00460601" w:rsidRPr="00565FEE" w:rsidRDefault="00ED7265" w:rsidP="000310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В 2022</w:t>
      </w:r>
      <w:r w:rsidR="00460601" w:rsidRPr="00565FEE">
        <w:rPr>
          <w:rFonts w:ascii="Times New Roman" w:hAnsi="Times New Roman"/>
          <w:sz w:val="28"/>
          <w:szCs w:val="28"/>
        </w:rPr>
        <w:t xml:space="preserve"> году ММБУК «ЦКС» Домбаровского района продолжало работать по муниципальной программе «Развитие культуры на территории муниципального образования  Домбаровский  район на 2019-2024 годы», </w:t>
      </w:r>
    </w:p>
    <w:p w:rsidR="00031037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Таким образом, целью муниципальной программы в сфере культуры является создание условий для комплексного развития культурного потенциала, сохранение культурного наследия и гармонизации культурной жизни Домбаровского района.</w:t>
      </w:r>
    </w:p>
    <w:p w:rsidR="00031037" w:rsidRDefault="00460601" w:rsidP="00031037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5FEE">
        <w:rPr>
          <w:rFonts w:ascii="Times New Roman" w:hAnsi="Times New Roman"/>
          <w:b/>
          <w:sz w:val="28"/>
          <w:szCs w:val="28"/>
        </w:rPr>
        <w:t>Основные задачи</w:t>
      </w:r>
    </w:p>
    <w:p w:rsidR="00031037" w:rsidRDefault="00460601" w:rsidP="000310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Учреждение культуры проводит работу с разными категориями и группами</w:t>
      </w:r>
      <w:r w:rsidR="00031037">
        <w:rPr>
          <w:rFonts w:ascii="Times New Roman" w:hAnsi="Times New Roman"/>
          <w:sz w:val="28"/>
          <w:szCs w:val="28"/>
        </w:rPr>
        <w:tab/>
      </w:r>
      <w:r w:rsidRPr="00565FEE">
        <w:rPr>
          <w:rFonts w:ascii="Times New Roman" w:hAnsi="Times New Roman"/>
          <w:sz w:val="28"/>
          <w:szCs w:val="28"/>
        </w:rPr>
        <w:t>населения, основываясь на календ</w:t>
      </w:r>
      <w:r w:rsidR="00ED7265" w:rsidRPr="00565FEE">
        <w:rPr>
          <w:rFonts w:ascii="Times New Roman" w:hAnsi="Times New Roman"/>
          <w:sz w:val="28"/>
          <w:szCs w:val="28"/>
        </w:rPr>
        <w:t>аре государственных праздников з</w:t>
      </w:r>
      <w:r w:rsidRPr="00565FEE">
        <w:rPr>
          <w:rFonts w:ascii="Times New Roman" w:hAnsi="Times New Roman"/>
          <w:sz w:val="28"/>
          <w:szCs w:val="28"/>
        </w:rPr>
        <w:t>наменательных дат, принятом в России. Культурно - досуговую деятельность осуществляли согласно це</w:t>
      </w:r>
      <w:r w:rsidR="00ED7265" w:rsidRPr="00565FEE">
        <w:rPr>
          <w:rFonts w:ascii="Times New Roman" w:hAnsi="Times New Roman"/>
          <w:sz w:val="28"/>
          <w:szCs w:val="28"/>
        </w:rPr>
        <w:t>ли и задач, поставленных на 2022</w:t>
      </w:r>
      <w:r w:rsidR="00031037">
        <w:rPr>
          <w:rFonts w:ascii="Times New Roman" w:hAnsi="Times New Roman"/>
          <w:sz w:val="28"/>
          <w:szCs w:val="28"/>
        </w:rPr>
        <w:t xml:space="preserve"> год.</w:t>
      </w:r>
    </w:p>
    <w:p w:rsidR="00031037" w:rsidRDefault="00460601" w:rsidP="000310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Работа ве</w:t>
      </w:r>
      <w:r w:rsidR="00031037">
        <w:rPr>
          <w:rFonts w:ascii="Times New Roman" w:hAnsi="Times New Roman"/>
          <w:sz w:val="28"/>
          <w:szCs w:val="28"/>
        </w:rPr>
        <w:t>лась по следующим направлениям:</w:t>
      </w:r>
    </w:p>
    <w:p w:rsidR="00031037" w:rsidRDefault="00031037" w:rsidP="000310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1" w:rsidRPr="00565FEE">
        <w:rPr>
          <w:rFonts w:ascii="Times New Roman" w:hAnsi="Times New Roman"/>
          <w:sz w:val="28"/>
          <w:szCs w:val="28"/>
        </w:rPr>
        <w:t xml:space="preserve">работа с детьми и подростками; организация </w:t>
      </w:r>
      <w:proofErr w:type="spellStart"/>
      <w:r w:rsidR="00460601" w:rsidRPr="00565FE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молодежи;</w:t>
      </w:r>
    </w:p>
    <w:p w:rsidR="00031037" w:rsidRDefault="00031037" w:rsidP="000310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1" w:rsidRPr="00565FEE">
        <w:rPr>
          <w:rFonts w:ascii="Times New Roman" w:hAnsi="Times New Roman"/>
          <w:sz w:val="28"/>
          <w:szCs w:val="28"/>
        </w:rPr>
        <w:t xml:space="preserve">работа с населением среднего, старшего и пожилого возрастов; организация семейного досуга; возрождение и сохранение традиционной народной культуры; </w:t>
      </w:r>
    </w:p>
    <w:p w:rsidR="00031037" w:rsidRDefault="00031037" w:rsidP="000310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1" w:rsidRPr="00565FEE">
        <w:rPr>
          <w:rFonts w:ascii="Times New Roman" w:hAnsi="Times New Roman"/>
          <w:sz w:val="28"/>
          <w:szCs w:val="28"/>
        </w:rPr>
        <w:t>духовно-нравственное и патриотическое воспитание населения.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lastRenderedPageBreak/>
        <w:t xml:space="preserve">Деятельность клубных формирований помогает населению не только скрасить свой досуг, развить творческие способности, но и дает возможность достигнуть определенных результатов. </w:t>
      </w:r>
    </w:p>
    <w:p w:rsidR="00CE3716" w:rsidRDefault="00CE3716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b/>
          <w:sz w:val="28"/>
          <w:szCs w:val="28"/>
        </w:rPr>
        <w:t xml:space="preserve">Показатели культурно </w:t>
      </w:r>
      <w:r w:rsidR="00ED7265" w:rsidRPr="00565FEE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="00ED7265" w:rsidRPr="00565FEE">
        <w:rPr>
          <w:rFonts w:ascii="Times New Roman" w:hAnsi="Times New Roman"/>
          <w:b/>
          <w:sz w:val="28"/>
          <w:szCs w:val="28"/>
        </w:rPr>
        <w:t>досуговых</w:t>
      </w:r>
      <w:proofErr w:type="spellEnd"/>
      <w:r w:rsidR="00ED7265" w:rsidRPr="00565FEE">
        <w:rPr>
          <w:rFonts w:ascii="Times New Roman" w:hAnsi="Times New Roman"/>
          <w:b/>
          <w:sz w:val="28"/>
          <w:szCs w:val="28"/>
        </w:rPr>
        <w:t xml:space="preserve"> формирований за 2022</w:t>
      </w:r>
      <w:r w:rsidRPr="00565FE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 xml:space="preserve">Всего культурно –  </w:t>
      </w:r>
      <w:proofErr w:type="spellStart"/>
      <w:r w:rsidRPr="00565FEE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565FEE">
        <w:rPr>
          <w:rFonts w:ascii="Times New Roman" w:hAnsi="Times New Roman"/>
          <w:sz w:val="28"/>
          <w:szCs w:val="28"/>
        </w:rPr>
        <w:t xml:space="preserve"> формирований: - 57 , количество участников –498 человек;</w:t>
      </w:r>
    </w:p>
    <w:p w:rsidR="00460601" w:rsidRPr="00565FEE" w:rsidRDefault="00CE3716" w:rsidP="00CE37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460601" w:rsidRPr="00565FEE">
        <w:rPr>
          <w:rFonts w:ascii="Times New Roman" w:hAnsi="Times New Roman"/>
          <w:sz w:val="28"/>
          <w:szCs w:val="28"/>
        </w:rPr>
        <w:t>з</w:t>
      </w:r>
      <w:r w:rsidR="00ED7265" w:rsidRPr="00565FEE">
        <w:rPr>
          <w:rFonts w:ascii="Times New Roman" w:hAnsi="Times New Roman"/>
          <w:sz w:val="28"/>
          <w:szCs w:val="28"/>
        </w:rPr>
        <w:t xml:space="preserve"> них</w:t>
      </w:r>
      <w:r w:rsidR="00460601" w:rsidRPr="00565FEE">
        <w:rPr>
          <w:rFonts w:ascii="Times New Roman" w:hAnsi="Times New Roman"/>
          <w:sz w:val="28"/>
          <w:szCs w:val="28"/>
        </w:rPr>
        <w:t xml:space="preserve"> детских до 14 лет: - 26, участников  - 246  человек;</w:t>
      </w:r>
    </w:p>
    <w:p w:rsidR="00460601" w:rsidRPr="00565FEE" w:rsidRDefault="00CE3716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460601" w:rsidRPr="00565FEE">
        <w:rPr>
          <w:rFonts w:ascii="Times New Roman" w:hAnsi="Times New Roman"/>
          <w:sz w:val="28"/>
          <w:szCs w:val="28"/>
        </w:rPr>
        <w:t xml:space="preserve">ля молодежи от 14 до 35 лет – 6, участников – 51 человек. </w:t>
      </w:r>
    </w:p>
    <w:p w:rsidR="00460601" w:rsidRPr="00565FEE" w:rsidRDefault="00CE3716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1" w:rsidRPr="00565FEE">
        <w:rPr>
          <w:rFonts w:ascii="Times New Roman" w:hAnsi="Times New Roman"/>
          <w:sz w:val="28"/>
          <w:szCs w:val="28"/>
        </w:rPr>
        <w:t xml:space="preserve"> любительских объединений: - 20, участников – 205 человек.</w:t>
      </w:r>
    </w:p>
    <w:p w:rsidR="00CE3716" w:rsidRDefault="00CE3716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1" w:rsidRPr="00565FEE">
        <w:rPr>
          <w:rFonts w:ascii="Times New Roman" w:hAnsi="Times New Roman"/>
          <w:sz w:val="28"/>
          <w:szCs w:val="28"/>
        </w:rPr>
        <w:t xml:space="preserve">культурно – </w:t>
      </w:r>
      <w:proofErr w:type="spellStart"/>
      <w:r w:rsidR="00460601" w:rsidRPr="00565FEE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460601" w:rsidRPr="00565FEE">
        <w:rPr>
          <w:rFonts w:ascii="Times New Roman" w:hAnsi="Times New Roman"/>
          <w:sz w:val="28"/>
          <w:szCs w:val="28"/>
        </w:rPr>
        <w:t xml:space="preserve"> формирований самодеятельного народного творчества: - 37 ,</w:t>
      </w:r>
      <w:r>
        <w:rPr>
          <w:rFonts w:ascii="Times New Roman" w:hAnsi="Times New Roman"/>
          <w:sz w:val="28"/>
          <w:szCs w:val="28"/>
        </w:rPr>
        <w:t xml:space="preserve"> число участников – 293человека.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E3716">
        <w:rPr>
          <w:rFonts w:ascii="Times New Roman" w:hAnsi="Times New Roman"/>
          <w:sz w:val="28"/>
          <w:szCs w:val="28"/>
        </w:rPr>
        <w:t>Жанровое разнообразие:</w:t>
      </w:r>
    </w:p>
    <w:p w:rsidR="00460601" w:rsidRPr="00565FEE" w:rsidRDefault="00CE3716" w:rsidP="00CE371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0601" w:rsidRPr="00565FEE">
        <w:rPr>
          <w:rFonts w:ascii="Times New Roman" w:hAnsi="Times New Roman"/>
          <w:sz w:val="28"/>
          <w:szCs w:val="28"/>
        </w:rPr>
        <w:t>Театральный -  7 , участников - 69 человек;</w:t>
      </w:r>
    </w:p>
    <w:p w:rsidR="00460601" w:rsidRPr="00565FEE" w:rsidRDefault="00CE3716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60601" w:rsidRPr="00565FEE">
        <w:rPr>
          <w:rFonts w:ascii="Times New Roman" w:hAnsi="Times New Roman"/>
          <w:sz w:val="28"/>
          <w:szCs w:val="28"/>
        </w:rPr>
        <w:t>Вокально</w:t>
      </w:r>
      <w:proofErr w:type="spellEnd"/>
      <w:r w:rsidR="00460601" w:rsidRPr="00565FEE">
        <w:rPr>
          <w:rFonts w:ascii="Times New Roman" w:hAnsi="Times New Roman"/>
          <w:sz w:val="28"/>
          <w:szCs w:val="28"/>
        </w:rPr>
        <w:t xml:space="preserve"> – хоровой - 20 , участников – 147 человек;</w:t>
      </w:r>
    </w:p>
    <w:p w:rsidR="00460601" w:rsidRPr="00565FEE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- Хореографический – 8, участников – 62 человек;</w:t>
      </w:r>
    </w:p>
    <w:p w:rsidR="00460601" w:rsidRPr="00565FEE" w:rsidRDefault="00CE3716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460601" w:rsidRPr="00565FEE">
        <w:rPr>
          <w:rFonts w:ascii="Times New Roman" w:hAnsi="Times New Roman"/>
          <w:sz w:val="28"/>
          <w:szCs w:val="28"/>
        </w:rPr>
        <w:t>нструментальный</w:t>
      </w:r>
      <w:proofErr w:type="gramEnd"/>
      <w:r w:rsidR="00460601" w:rsidRPr="00565FEE">
        <w:rPr>
          <w:rFonts w:ascii="Times New Roman" w:hAnsi="Times New Roman"/>
          <w:sz w:val="28"/>
          <w:szCs w:val="28"/>
        </w:rPr>
        <w:t xml:space="preserve"> – 2, участников – 15;</w:t>
      </w:r>
    </w:p>
    <w:p w:rsidR="00460601" w:rsidRPr="00565FEE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- Казахский народный коллектив «</w:t>
      </w:r>
      <w:proofErr w:type="spellStart"/>
      <w:r w:rsidRPr="00565FEE">
        <w:rPr>
          <w:rFonts w:ascii="Times New Roman" w:hAnsi="Times New Roman"/>
          <w:sz w:val="28"/>
          <w:szCs w:val="28"/>
        </w:rPr>
        <w:t>Тамаша</w:t>
      </w:r>
      <w:proofErr w:type="spellEnd"/>
      <w:r w:rsidRPr="00565FEE">
        <w:rPr>
          <w:rFonts w:ascii="Times New Roman" w:hAnsi="Times New Roman"/>
          <w:sz w:val="28"/>
          <w:szCs w:val="28"/>
        </w:rPr>
        <w:t xml:space="preserve">», рук. </w:t>
      </w:r>
      <w:proofErr w:type="spellStart"/>
      <w:r w:rsidRPr="00565FEE">
        <w:rPr>
          <w:rFonts w:ascii="Times New Roman" w:hAnsi="Times New Roman"/>
          <w:sz w:val="28"/>
          <w:szCs w:val="28"/>
        </w:rPr>
        <w:t>Аслай</w:t>
      </w:r>
      <w:proofErr w:type="spellEnd"/>
      <w:r w:rsidR="00ED7265" w:rsidRPr="00565F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5FEE">
        <w:rPr>
          <w:rFonts w:ascii="Times New Roman" w:hAnsi="Times New Roman"/>
          <w:sz w:val="28"/>
          <w:szCs w:val="28"/>
        </w:rPr>
        <w:t>Зильмухамбетова</w:t>
      </w:r>
      <w:proofErr w:type="spellEnd"/>
      <w:r w:rsidRPr="00565FEE">
        <w:rPr>
          <w:rFonts w:ascii="Times New Roman" w:hAnsi="Times New Roman"/>
          <w:sz w:val="28"/>
          <w:szCs w:val="28"/>
        </w:rPr>
        <w:t xml:space="preserve">, СДК пос. Прибрежный. </w:t>
      </w:r>
    </w:p>
    <w:p w:rsidR="00460601" w:rsidRPr="00CE3716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E3716">
        <w:rPr>
          <w:rFonts w:ascii="Times New Roman" w:hAnsi="Times New Roman"/>
          <w:sz w:val="28"/>
          <w:szCs w:val="28"/>
        </w:rPr>
        <w:t>Культурн</w:t>
      </w:r>
      <w:proofErr w:type="gramStart"/>
      <w:r w:rsidRPr="00CE3716">
        <w:rPr>
          <w:rFonts w:ascii="Times New Roman" w:hAnsi="Times New Roman"/>
          <w:sz w:val="28"/>
          <w:szCs w:val="28"/>
        </w:rPr>
        <w:t>о-</w:t>
      </w:r>
      <w:proofErr w:type="gramEnd"/>
      <w:r w:rsidRPr="00CE3716">
        <w:rPr>
          <w:rFonts w:ascii="Times New Roman" w:hAnsi="Times New Roman"/>
          <w:sz w:val="28"/>
          <w:szCs w:val="28"/>
        </w:rPr>
        <w:t xml:space="preserve"> массовые  мероприятия – 2466;</w:t>
      </w:r>
    </w:p>
    <w:p w:rsidR="00460601" w:rsidRPr="00CE3716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E3716">
        <w:rPr>
          <w:rFonts w:ascii="Times New Roman" w:hAnsi="Times New Roman"/>
          <w:sz w:val="28"/>
          <w:szCs w:val="28"/>
        </w:rPr>
        <w:t>Количество посетителей- 66638.</w:t>
      </w:r>
    </w:p>
    <w:p w:rsidR="00460601" w:rsidRPr="00CE3716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E3716">
        <w:rPr>
          <w:rFonts w:ascii="Times New Roman" w:hAnsi="Times New Roman"/>
          <w:sz w:val="28"/>
          <w:szCs w:val="28"/>
        </w:rPr>
        <w:t>Культурно – досуговые мероприятия – 2352;</w:t>
      </w:r>
    </w:p>
    <w:p w:rsidR="00CE3716" w:rsidRDefault="00460601" w:rsidP="00565F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E3716">
        <w:rPr>
          <w:rFonts w:ascii="Times New Roman" w:hAnsi="Times New Roman"/>
          <w:sz w:val="28"/>
          <w:szCs w:val="28"/>
        </w:rPr>
        <w:t>Количество посетителей – 42374.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202</w:t>
      </w:r>
      <w:r w:rsidR="00ED7265" w:rsidRPr="00565FEE">
        <w:rPr>
          <w:rFonts w:ascii="Times New Roman" w:hAnsi="Times New Roman"/>
          <w:sz w:val="28"/>
          <w:szCs w:val="28"/>
        </w:rPr>
        <w:t>2</w:t>
      </w:r>
      <w:r w:rsidRPr="00565FEE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565FEE">
        <w:rPr>
          <w:rFonts w:ascii="Times New Roman" w:hAnsi="Times New Roman"/>
          <w:sz w:val="28"/>
          <w:szCs w:val="28"/>
        </w:rPr>
        <w:t>внес свои коррективы в работу учреждений культуры в  связи с</w:t>
      </w:r>
      <w:r w:rsidR="00ED7265" w:rsidRPr="00565FEE">
        <w:rPr>
          <w:rFonts w:ascii="Times New Roman" w:hAnsi="Times New Roman"/>
          <w:sz w:val="28"/>
          <w:szCs w:val="28"/>
        </w:rPr>
        <w:t>о специальной военной операцией</w:t>
      </w:r>
      <w:r w:rsidRPr="00565FEE">
        <w:rPr>
          <w:rFonts w:ascii="Times New Roman" w:hAnsi="Times New Roman"/>
          <w:sz w:val="28"/>
          <w:szCs w:val="28"/>
        </w:rPr>
        <w:t xml:space="preserve"> и работникам культуры пришлось</w:t>
      </w:r>
      <w:proofErr w:type="gramEnd"/>
      <w:r w:rsidRPr="00565FEE">
        <w:rPr>
          <w:rFonts w:ascii="Times New Roman" w:hAnsi="Times New Roman"/>
          <w:sz w:val="28"/>
          <w:szCs w:val="28"/>
        </w:rPr>
        <w:t xml:space="preserve"> перестроить свою работу. 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b/>
          <w:sz w:val="28"/>
          <w:szCs w:val="28"/>
          <w:shd w:val="clear" w:color="auto" w:fill="FFFFFF"/>
        </w:rPr>
        <w:t>Патриотическое воспитание.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color w:val="000000"/>
          <w:sz w:val="28"/>
          <w:szCs w:val="28"/>
        </w:rPr>
        <w:t xml:space="preserve">Основными формами работы в этом направлении являлись - концерты, митинги, акции: «Солдат, всегда солдат» праздничный концерт посвященный Дню Защитника Отечества; «Сияй в веках, великая Победа» концертная программа к 9 мая,  «А память священна» митинг, возложение венков к обелиску </w:t>
      </w:r>
      <w:proofErr w:type="gramStart"/>
      <w:r w:rsidRPr="00565FEE">
        <w:rPr>
          <w:rFonts w:ascii="Times New Roman" w:hAnsi="Times New Roman"/>
          <w:color w:val="000000"/>
          <w:sz w:val="28"/>
          <w:szCs w:val="28"/>
        </w:rPr>
        <w:t>павшим</w:t>
      </w:r>
      <w:proofErr w:type="gramEnd"/>
      <w:r w:rsidRPr="00565FEE">
        <w:rPr>
          <w:rFonts w:ascii="Times New Roman" w:hAnsi="Times New Roman"/>
          <w:color w:val="000000"/>
          <w:sz w:val="28"/>
          <w:szCs w:val="28"/>
        </w:rPr>
        <w:t xml:space="preserve"> в годы Великой Отечественной войны, «Бессмертный полк» - акция. Стало традицией приезжать с конце</w:t>
      </w:r>
      <w:r w:rsidR="00760218" w:rsidRPr="00565FEE">
        <w:rPr>
          <w:rFonts w:ascii="Times New Roman" w:hAnsi="Times New Roman"/>
          <w:color w:val="000000"/>
          <w:sz w:val="28"/>
          <w:szCs w:val="28"/>
        </w:rPr>
        <w:t>ртной программой к дому ветеранов</w:t>
      </w:r>
      <w:r w:rsidRPr="00565FEE">
        <w:rPr>
          <w:rFonts w:ascii="Times New Roman" w:hAnsi="Times New Roman"/>
          <w:color w:val="000000"/>
          <w:sz w:val="28"/>
          <w:szCs w:val="28"/>
        </w:rPr>
        <w:t xml:space="preserve"> ВОВ. </w:t>
      </w:r>
      <w:r w:rsidR="008C3717" w:rsidRPr="00565FEE">
        <w:rPr>
          <w:rFonts w:ascii="Times New Roman" w:hAnsi="Times New Roman"/>
          <w:color w:val="000000"/>
          <w:sz w:val="28"/>
          <w:szCs w:val="28"/>
        </w:rPr>
        <w:t>В пос. Домбаровский осталось два</w:t>
      </w:r>
      <w:r w:rsidRPr="00565FEE">
        <w:rPr>
          <w:rFonts w:ascii="Times New Roman" w:hAnsi="Times New Roman"/>
          <w:color w:val="000000"/>
          <w:sz w:val="28"/>
          <w:szCs w:val="28"/>
        </w:rPr>
        <w:t xml:space="preserve"> ветерана. </w:t>
      </w:r>
      <w:r w:rsidRPr="00565FEE">
        <w:rPr>
          <w:rFonts w:ascii="Times New Roman" w:hAnsi="Times New Roman"/>
          <w:sz w:val="28"/>
          <w:szCs w:val="28"/>
        </w:rPr>
        <w:t xml:space="preserve"> На праздничные концерты патриотического направления в учреждения культуры всегда приглашаются воины – интернационалисты, участники боевых действий  Чеченской компании. 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 xml:space="preserve">21 июня на центральной площади прошел митинг, возложение цветов и Всероссийская акция «Свеча памяти». Жители Домбаровского района стараются не забывать подвиг солдата, стоявшего на смерть, и подвиг труженика, ковавшего победу в тылу. 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3 декабря отмечается в России День Неизвестного солдата. В связи с этим на Центральной площади прошло мероприятие с возложением цветов к памятнику «Воинам – Землякам».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lastRenderedPageBreak/>
        <w:t xml:space="preserve">9 декабря  прошло мероприятие с возложением цветов посвященное Дню Героев Отечества. Прозвучала музыкальные композиции прославляющие подвиг Героя. </w:t>
      </w:r>
    </w:p>
    <w:p w:rsidR="00CE3716" w:rsidRDefault="00CE3716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5FEE">
        <w:rPr>
          <w:rFonts w:ascii="Times New Roman" w:hAnsi="Times New Roman"/>
          <w:b/>
          <w:sz w:val="28"/>
          <w:szCs w:val="28"/>
        </w:rPr>
        <w:t>Работа с детьми и подростками</w:t>
      </w:r>
    </w:p>
    <w:p w:rsidR="00460601" w:rsidRP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color w:val="000000"/>
          <w:sz w:val="28"/>
          <w:szCs w:val="28"/>
        </w:rPr>
        <w:t>Здоровому образу жизни были посвящены следующие мероприятия:</w:t>
      </w:r>
    </w:p>
    <w:p w:rsidR="00CE3716" w:rsidRDefault="00460601" w:rsidP="00CE3716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FEE">
        <w:rPr>
          <w:rFonts w:ascii="Times New Roman" w:hAnsi="Times New Roman"/>
          <w:sz w:val="28"/>
          <w:szCs w:val="28"/>
        </w:rPr>
        <w:t>«В здоровье наша сила!» игровая программа, «П</w:t>
      </w:r>
      <w:r w:rsidR="00760218" w:rsidRPr="00565FEE">
        <w:rPr>
          <w:rFonts w:ascii="Times New Roman" w:hAnsi="Times New Roman"/>
          <w:sz w:val="28"/>
          <w:szCs w:val="28"/>
        </w:rPr>
        <w:t>о</w:t>
      </w:r>
      <w:r w:rsidRPr="00565FEE">
        <w:rPr>
          <w:rFonts w:ascii="Times New Roman" w:hAnsi="Times New Roman"/>
          <w:sz w:val="28"/>
          <w:szCs w:val="28"/>
        </w:rPr>
        <w:t xml:space="preserve">иск сокровищ» пиратский </w:t>
      </w:r>
      <w:proofErr w:type="spellStart"/>
      <w:r w:rsidRPr="00565FEE">
        <w:rPr>
          <w:rFonts w:ascii="Times New Roman" w:hAnsi="Times New Roman"/>
          <w:sz w:val="28"/>
          <w:szCs w:val="28"/>
        </w:rPr>
        <w:t>квест</w:t>
      </w:r>
      <w:proofErr w:type="spellEnd"/>
      <w:r w:rsidRPr="00565FEE">
        <w:rPr>
          <w:rFonts w:ascii="Times New Roman" w:hAnsi="Times New Roman"/>
          <w:sz w:val="28"/>
          <w:szCs w:val="28"/>
        </w:rPr>
        <w:t xml:space="preserve">, «Майский калейдоскоп» - игровая программа, «Танцуют все» танцевальный </w:t>
      </w:r>
      <w:proofErr w:type="spellStart"/>
      <w:r w:rsidRPr="00565FEE">
        <w:rPr>
          <w:rFonts w:ascii="Times New Roman" w:hAnsi="Times New Roman"/>
          <w:sz w:val="28"/>
          <w:szCs w:val="28"/>
        </w:rPr>
        <w:t>флешмоб</w:t>
      </w:r>
      <w:proofErr w:type="spellEnd"/>
      <w:r w:rsidRPr="00565FEE">
        <w:rPr>
          <w:rFonts w:ascii="Times New Roman" w:hAnsi="Times New Roman"/>
          <w:sz w:val="28"/>
          <w:szCs w:val="28"/>
        </w:rPr>
        <w:t>, «</w:t>
      </w:r>
      <w:proofErr w:type="spellStart"/>
      <w:r w:rsidRPr="00565FEE">
        <w:rPr>
          <w:rFonts w:ascii="Times New Roman" w:hAnsi="Times New Roman"/>
          <w:sz w:val="28"/>
          <w:szCs w:val="28"/>
        </w:rPr>
        <w:t>Гагаринские</w:t>
      </w:r>
      <w:proofErr w:type="spellEnd"/>
      <w:r w:rsidRPr="00565FEE">
        <w:rPr>
          <w:rFonts w:ascii="Times New Roman" w:hAnsi="Times New Roman"/>
          <w:sz w:val="28"/>
          <w:szCs w:val="28"/>
        </w:rPr>
        <w:t xml:space="preserve"> старты» спортивно-развлекательная программа, «Чужой беды не бывает» урок добро</w:t>
      </w:r>
      <w:r w:rsidR="00760218" w:rsidRPr="00565FEE">
        <w:rPr>
          <w:rFonts w:ascii="Times New Roman" w:hAnsi="Times New Roman"/>
          <w:sz w:val="28"/>
          <w:szCs w:val="28"/>
        </w:rPr>
        <w:t>ты, «</w:t>
      </w:r>
      <w:r w:rsidRPr="00565FEE">
        <w:rPr>
          <w:rFonts w:ascii="Times New Roman" w:hAnsi="Times New Roman"/>
          <w:sz w:val="28"/>
          <w:szCs w:val="28"/>
        </w:rPr>
        <w:t>Веселый каламбур» театрализованное представление, «Что мы знаем о безопасности» познавательная программа.</w:t>
      </w:r>
      <w:proofErr w:type="gramEnd"/>
    </w:p>
    <w:p w:rsidR="00CE3716" w:rsidRDefault="00CE3716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5FEE">
        <w:rPr>
          <w:rFonts w:ascii="Times New Roman" w:hAnsi="Times New Roman"/>
          <w:b/>
          <w:color w:val="000000"/>
          <w:sz w:val="28"/>
          <w:szCs w:val="28"/>
        </w:rPr>
        <w:t>Работа с молодежью.</w:t>
      </w: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color w:val="000000"/>
          <w:sz w:val="28"/>
          <w:szCs w:val="28"/>
        </w:rPr>
        <w:t>Практика молодежного досуга показывает, что наиболее привлекательнымиформами для молодежи является музыка, танцы, игры. Здоровый образ жизни, основанный на принципах нравственности, рационально-организованный, активный, трудовой, закаливающий и в то же время защищающий от неблагоприятных воздействий. Растет среди подростков и молодежи и употребление алкоголя, поскольку алкоголь легкодоступен и его употребление приемлемо в обществе. Центральным  Домом культуры и досуга были проведены акция «Мы против алкоголя », «</w:t>
      </w:r>
      <w:r w:rsidRPr="00565FEE">
        <w:rPr>
          <w:rFonts w:ascii="Times New Roman" w:hAnsi="Times New Roman"/>
          <w:color w:val="000000"/>
          <w:sz w:val="28"/>
          <w:szCs w:val="28"/>
          <w:lang w:val="en-US"/>
        </w:rPr>
        <w:t>STOP</w:t>
      </w:r>
      <w:r w:rsidRPr="00565FEE">
        <w:rPr>
          <w:rFonts w:ascii="Times New Roman" w:hAnsi="Times New Roman"/>
          <w:color w:val="000000"/>
          <w:sz w:val="28"/>
          <w:szCs w:val="28"/>
        </w:rPr>
        <w:t xml:space="preserve"> – сигарета». Так же в течени</w:t>
      </w:r>
      <w:proofErr w:type="gramStart"/>
      <w:r w:rsidRPr="00565FEE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565F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218" w:rsidRPr="00565FEE">
        <w:rPr>
          <w:rFonts w:ascii="Times New Roman" w:hAnsi="Times New Roman"/>
          <w:color w:val="000000"/>
          <w:sz w:val="28"/>
          <w:szCs w:val="28"/>
        </w:rPr>
        <w:t>года проводились</w:t>
      </w:r>
      <w:r w:rsidRPr="00565FEE">
        <w:rPr>
          <w:rFonts w:ascii="Times New Roman" w:hAnsi="Times New Roman"/>
          <w:color w:val="000000"/>
          <w:sz w:val="28"/>
          <w:szCs w:val="28"/>
        </w:rPr>
        <w:t xml:space="preserve"> спортивные состязания, приуроченные ко Дню молодежи, </w:t>
      </w:r>
      <w:proofErr w:type="spellStart"/>
      <w:r w:rsidRPr="00565FEE">
        <w:rPr>
          <w:rFonts w:ascii="Times New Roman" w:hAnsi="Times New Roman"/>
          <w:color w:val="000000"/>
          <w:sz w:val="28"/>
          <w:szCs w:val="28"/>
        </w:rPr>
        <w:t>квесты</w:t>
      </w:r>
      <w:proofErr w:type="spellEnd"/>
      <w:r w:rsidRPr="00565FEE">
        <w:rPr>
          <w:rFonts w:ascii="Times New Roman" w:hAnsi="Times New Roman"/>
          <w:color w:val="000000"/>
          <w:sz w:val="28"/>
          <w:szCs w:val="28"/>
        </w:rPr>
        <w:t xml:space="preserve"> , развлекательные программы.</w:t>
      </w:r>
    </w:p>
    <w:p w:rsidR="00CE3716" w:rsidRDefault="00CE3716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3716" w:rsidRDefault="00460601" w:rsidP="00CE3716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5FEE">
        <w:rPr>
          <w:rFonts w:ascii="Times New Roman" w:hAnsi="Times New Roman"/>
          <w:b/>
          <w:sz w:val="28"/>
          <w:szCs w:val="28"/>
        </w:rPr>
        <w:t>Работа с пожилыми людьми и инвалидами.</w:t>
      </w:r>
    </w:p>
    <w:p w:rsidR="00760218" w:rsidRPr="00CE3716" w:rsidRDefault="00460601" w:rsidP="00CE37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color w:val="000000"/>
          <w:sz w:val="28"/>
          <w:szCs w:val="28"/>
        </w:rPr>
        <w:t>Работе с этой категорией людей всегда уделялось особое внимание. Формыпроведения мероприятий для пожилых разнообразны:</w:t>
      </w:r>
    </w:p>
    <w:p w:rsidR="00CE3716" w:rsidRDefault="00760218" w:rsidP="00565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F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0601" w:rsidRPr="00565FEE">
        <w:rPr>
          <w:rFonts w:ascii="Times New Roman" w:hAnsi="Times New Roman" w:cs="Times New Roman"/>
          <w:color w:val="000000"/>
          <w:sz w:val="28"/>
          <w:szCs w:val="28"/>
        </w:rPr>
        <w:t xml:space="preserve"> чествования на дому</w:t>
      </w:r>
      <w:r w:rsidRPr="00565F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E3716" w:rsidRDefault="00760218" w:rsidP="00CE37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F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60601" w:rsidRPr="00565FEE">
        <w:rPr>
          <w:rFonts w:ascii="Times New Roman" w:hAnsi="Times New Roman" w:cs="Times New Roman"/>
          <w:color w:val="000000"/>
          <w:sz w:val="28"/>
          <w:szCs w:val="28"/>
        </w:rPr>
        <w:t xml:space="preserve">вечера отдыха для участников любительских объединений, концерты, интеллектуальные игры, конкурсные программы: "Поздравь ветерана"- акция; «Сияй в веках, великая Победа!» праздничный концерт, «Здорово быть здоровым» - встреча с врачом офтальмологом и т.д.  </w:t>
      </w:r>
    </w:p>
    <w:p w:rsidR="00CE3716" w:rsidRDefault="00460601" w:rsidP="00CE3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с 2007-го глава государства своим указом посвящает следующий год какой-либо теме для привлечения к ней общественного внимания.</w:t>
      </w:r>
    </w:p>
    <w:p w:rsidR="00EC6D08" w:rsidRDefault="00460601" w:rsidP="00CE3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декабря 2021 года Президент Российской Федерации Владимир Путин подписал Указ об установлении в 2022 году </w:t>
      </w:r>
      <w:r w:rsidRPr="00565F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Года культурного наследия народов России</w:t>
      </w:r>
      <w:r w:rsidRPr="00565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(Указ № 745 от 30.12.2021). Согласно документу, Год культурного наследия народов России проводится </w:t>
      </w:r>
      <w:r w:rsidRPr="00565F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"в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РФ"</w:t>
      </w:r>
      <w:r w:rsidRPr="00565F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65FEE">
        <w:rPr>
          <w:rFonts w:ascii="Times New Roman" w:hAnsi="Times New Roman" w:cs="Times New Roman"/>
          <w:color w:val="000000"/>
          <w:sz w:val="28"/>
          <w:szCs w:val="28"/>
        </w:rPr>
        <w:t xml:space="preserve">У нас большая и многонациональная страна. У каждого края свои уникальные обычаи и </w:t>
      </w:r>
      <w:r w:rsidRPr="00565F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традиции, которые важно сохранить. А еще </w:t>
      </w:r>
      <w:r w:rsidR="00EC6D08" w:rsidRPr="00565FEE">
        <w:rPr>
          <w:rFonts w:ascii="Times New Roman" w:hAnsi="Times New Roman" w:cs="Times New Roman"/>
          <w:color w:val="000000"/>
          <w:sz w:val="28"/>
          <w:szCs w:val="28"/>
        </w:rPr>
        <w:t xml:space="preserve"> сделать так , чтобы о них знало как можно больше людей.</w:t>
      </w:r>
    </w:p>
    <w:p w:rsidR="00114211" w:rsidRDefault="00114211" w:rsidP="00CE37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211" w:rsidRPr="00114211" w:rsidRDefault="00114211" w:rsidP="001142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211">
        <w:rPr>
          <w:rFonts w:ascii="Times New Roman" w:hAnsi="Times New Roman" w:cs="Times New Roman"/>
          <w:b/>
          <w:color w:val="000000"/>
          <w:sz w:val="28"/>
          <w:szCs w:val="28"/>
        </w:rPr>
        <w:t>ММБУК «ЦБС» Домбаровского района за 2022 год</w:t>
      </w:r>
    </w:p>
    <w:p w:rsidR="00114211" w:rsidRDefault="00114211" w:rsidP="00114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Библиотечные услуги населению муниципального образования Домбаровский поссовет в отчетном году оказывало муниципальное межпоселенческое бюджетное учреждение культуры «Централизованная библиотечная система» (ММБУК «ЦБС») в составе 5 библиотек: Центральная библиотека, центральная детская библиотека, Прибрежная сельская библиотека – филиал, Карагандинская сельская библиотека – филиал, Курмансайская сельская библиотека – филиал.</w:t>
      </w:r>
    </w:p>
    <w:p w:rsidR="00114211" w:rsidRDefault="00114211" w:rsidP="00114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Деятельность библиотек осуществляется в соответсвии с административным регламентом по продоставлению муниципальной услуги «Организация библиотечного обслуживания</w:t>
      </w:r>
      <w:r w:rsidR="00144D3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муниципального образования Домбаровский район».</w:t>
      </w:r>
    </w:p>
    <w:p w:rsidR="00144D30" w:rsidRDefault="00144D30" w:rsidP="00114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Между администрацией МО Домбаровский район и администрацией поселения подписано соглашение о передаче полномочий по организации библиотечного обслуживания и комплектованию фондов.</w:t>
      </w:r>
    </w:p>
    <w:p w:rsidR="00144D30" w:rsidRDefault="00144D30" w:rsidP="00114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Численность работников основного состава библиотек – 14 человек, численность работников на неполные ставки – 2 (Курмансайская и Карагандинская сельские библиотеки-филиалы). Высшее образование имеют 10 специалистов ( высшее библиотечное – 7). Среднее специальное -4 специалистов (среднее специальное библиотечное – 4). Со средним образованием – 2 специалиста.</w:t>
      </w:r>
    </w:p>
    <w:p w:rsidR="00144D30" w:rsidRDefault="00144D30" w:rsidP="00114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Материально-техническая база библиотек находится в удовлетворительном состоянии. Компьютеры имеют все библиотеки.</w:t>
      </w:r>
    </w:p>
    <w:p w:rsidR="00144D30" w:rsidRDefault="00144D30" w:rsidP="00114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Число читателей библиотек – 4195, число посещений библиотек – 39310, число книговыдач – 64173, проведено массовых мароприятий -340.</w:t>
      </w:r>
    </w:p>
    <w:p w:rsidR="00144D30" w:rsidRDefault="00144D30" w:rsidP="00144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обеспечения биобиотечных услуг населению, оперативности и комфортности получения информации читателями, организованы 8 пунктов выдачи литературы – на территории п. Домбаровский.</w:t>
      </w:r>
    </w:p>
    <w:p w:rsidR="00144D30" w:rsidRPr="00565FEE" w:rsidRDefault="00144D30" w:rsidP="0014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Работе библиотек способствовала реализация комплекса мероприятий в рамках муниципальной программы «Развитие культуры на территории МО Домбаровский район на 2020 – 2023 годы».</w:t>
      </w:r>
    </w:p>
    <w:p w:rsidR="00144D30" w:rsidRPr="00565FEE" w:rsidRDefault="00144D30" w:rsidP="00144D30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5FEE">
        <w:rPr>
          <w:rFonts w:ascii="Times New Roman" w:hAnsi="Times New Roman"/>
          <w:iCs/>
          <w:sz w:val="28"/>
          <w:szCs w:val="28"/>
        </w:rPr>
        <w:t xml:space="preserve">Приняли участие в акциях </w:t>
      </w:r>
      <w:r w:rsidRPr="00565FEE">
        <w:rPr>
          <w:rFonts w:ascii="Times New Roman" w:hAnsi="Times New Roman"/>
          <w:sz w:val="28"/>
          <w:szCs w:val="28"/>
        </w:rPr>
        <w:t>«Блокадный хлеб», «Подросток», «Помоги ребенку», #</w:t>
      </w:r>
      <w:proofErr w:type="spellStart"/>
      <w:r w:rsidRPr="00565FEE">
        <w:rPr>
          <w:rFonts w:ascii="Times New Roman" w:hAnsi="Times New Roman"/>
          <w:sz w:val="28"/>
          <w:szCs w:val="28"/>
        </w:rPr>
        <w:t>НашиЗащитники</w:t>
      </w:r>
      <w:proofErr w:type="spellEnd"/>
      <w:r w:rsidRPr="00565FEE">
        <w:rPr>
          <w:rFonts w:ascii="Times New Roman" w:hAnsi="Times New Roman"/>
          <w:sz w:val="28"/>
          <w:szCs w:val="28"/>
        </w:rPr>
        <w:t xml:space="preserve">, «Крымская весна 2021»,  </w:t>
      </w:r>
      <w:r w:rsidRPr="00565FEE">
        <w:rPr>
          <w:rFonts w:ascii="Times New Roman" w:hAnsi="Times New Roman"/>
          <w:bCs/>
          <w:sz w:val="28"/>
          <w:szCs w:val="28"/>
        </w:rPr>
        <w:t xml:space="preserve">«Читаем детям сказки», </w:t>
      </w:r>
      <w:r w:rsidRPr="00565FEE">
        <w:rPr>
          <w:rFonts w:ascii="Times New Roman" w:hAnsi="Times New Roman"/>
          <w:sz w:val="28"/>
          <w:szCs w:val="28"/>
        </w:rPr>
        <w:t xml:space="preserve">«Райская птичка», «Жизнь моя песней звенела», «Стихи мои – свидетели живые», «Волонтёр – красноармеец», «Урок цифры», </w:t>
      </w:r>
      <w:r w:rsidRPr="00565FEE">
        <w:rPr>
          <w:rFonts w:ascii="Times New Roman" w:hAnsi="Times New Roman"/>
          <w:bCs/>
          <w:sz w:val="28"/>
          <w:szCs w:val="28"/>
        </w:rPr>
        <w:t>«Я стою на пороге Вселенной» и др.</w:t>
      </w:r>
      <w:proofErr w:type="gramEnd"/>
    </w:p>
    <w:p w:rsidR="00F60961" w:rsidRDefault="00144D30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Информация о деятельности библиотек района постоянно отражается в СМИ. В течение 202</w:t>
      </w:r>
      <w:r w:rsidR="00F60961">
        <w:rPr>
          <w:rFonts w:ascii="Times New Roman" w:hAnsi="Times New Roman"/>
          <w:sz w:val="28"/>
          <w:szCs w:val="28"/>
        </w:rPr>
        <w:t>2</w:t>
      </w:r>
      <w:r w:rsidRPr="00565FEE">
        <w:rPr>
          <w:rFonts w:ascii="Times New Roman" w:hAnsi="Times New Roman"/>
          <w:sz w:val="28"/>
          <w:szCs w:val="28"/>
        </w:rPr>
        <w:t xml:space="preserve"> года на страницах газеты «Восход» опубликовано 39 статей о наиболее интересных массовых мероприятиях. Новостная информация о библиотечных мероприятиях, конкурсах, выставках размещалась на сайте ЦБС, Администрации МО Домбаровский поссовет и </w:t>
      </w:r>
      <w:r w:rsidRPr="00565FEE">
        <w:rPr>
          <w:rFonts w:ascii="Times New Roman" w:hAnsi="Times New Roman"/>
          <w:sz w:val="28"/>
          <w:szCs w:val="28"/>
        </w:rPr>
        <w:lastRenderedPageBreak/>
        <w:t>Администрации МО Домбаровский район, в социальных сетях «Одноклассники», «</w:t>
      </w:r>
      <w:proofErr w:type="spellStart"/>
      <w:r w:rsidRPr="00565FE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65FEE">
        <w:rPr>
          <w:rFonts w:ascii="Times New Roman" w:hAnsi="Times New Roman"/>
          <w:sz w:val="28"/>
          <w:szCs w:val="28"/>
        </w:rPr>
        <w:t>».</w:t>
      </w:r>
    </w:p>
    <w:p w:rsidR="00F60961" w:rsidRDefault="00144D30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Объем книжного фонда на 01.01.2022 года составил   45583 экз</w:t>
      </w:r>
      <w:proofErr w:type="gramStart"/>
      <w:r w:rsidRPr="00565FEE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565FEE">
        <w:rPr>
          <w:rFonts w:ascii="Times New Roman" w:hAnsi="Times New Roman"/>
          <w:sz w:val="28"/>
          <w:szCs w:val="28"/>
        </w:rPr>
        <w:t>Поступило 304 экз. изданий, выбыло 5789 экз. ветхой и устаревшей по содержанию литературы. Подписка на периодические издания: «</w:t>
      </w:r>
      <w:proofErr w:type="spellStart"/>
      <w:r w:rsidRPr="00565FEE">
        <w:rPr>
          <w:rFonts w:ascii="Times New Roman" w:hAnsi="Times New Roman"/>
          <w:sz w:val="28"/>
          <w:szCs w:val="28"/>
        </w:rPr>
        <w:t>Аиф</w:t>
      </w:r>
      <w:proofErr w:type="spellEnd"/>
      <w:r w:rsidRPr="00565FEE">
        <w:rPr>
          <w:rFonts w:ascii="Times New Roman" w:hAnsi="Times New Roman"/>
          <w:sz w:val="28"/>
          <w:szCs w:val="28"/>
        </w:rPr>
        <w:t>», «</w:t>
      </w:r>
      <w:proofErr w:type="gramStart"/>
      <w:r w:rsidRPr="00565FE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565FEE">
        <w:rPr>
          <w:rFonts w:ascii="Times New Roman" w:hAnsi="Times New Roman"/>
          <w:sz w:val="28"/>
          <w:szCs w:val="28"/>
        </w:rPr>
        <w:t xml:space="preserve"> правда», «Оренбуржье», «Южный Урал», «Восход», «Контингент», «Равенство», «1000 советов», «Непоседа», «</w:t>
      </w:r>
      <w:proofErr w:type="spellStart"/>
      <w:r w:rsidRPr="00565FEE">
        <w:rPr>
          <w:rFonts w:ascii="Times New Roman" w:hAnsi="Times New Roman"/>
          <w:sz w:val="28"/>
          <w:szCs w:val="28"/>
        </w:rPr>
        <w:t>Свирелька</w:t>
      </w:r>
      <w:proofErr w:type="spellEnd"/>
      <w:r w:rsidRPr="00565FEE">
        <w:rPr>
          <w:rFonts w:ascii="Times New Roman" w:hAnsi="Times New Roman"/>
          <w:sz w:val="28"/>
          <w:szCs w:val="28"/>
        </w:rPr>
        <w:t>», «Веселые картинки» и др.</w:t>
      </w:r>
    </w:p>
    <w:p w:rsidR="00F60961" w:rsidRDefault="00F60961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961" w:rsidRDefault="00144D30" w:rsidP="00F60961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65FEE">
        <w:rPr>
          <w:rFonts w:ascii="Times New Roman" w:hAnsi="Times New Roman"/>
          <w:b/>
          <w:sz w:val="28"/>
          <w:szCs w:val="28"/>
        </w:rPr>
        <w:t>Социальное обслуживание населения</w:t>
      </w:r>
    </w:p>
    <w:p w:rsidR="00F60961" w:rsidRDefault="00144D30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>Социальное обслуживание населения в Домбаровском районе с 01.11.2013 года осуществляет Государственное бюджетное учреждение социального обслуживания Оренбургской области «Комплексный центр социального обслуживания населения» в Домбаровском районе.</w:t>
      </w:r>
    </w:p>
    <w:p w:rsidR="00F60961" w:rsidRDefault="00144D30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 xml:space="preserve">Общая численность работников КЦСОН, согласно штатному расписанию по состоянию на 01.01.2022 г., составляет </w:t>
      </w:r>
      <w:r w:rsidRPr="00565FEE">
        <w:rPr>
          <w:rFonts w:ascii="Times New Roman" w:hAnsi="Times New Roman"/>
          <w:b/>
          <w:sz w:val="28"/>
          <w:szCs w:val="28"/>
          <w:u w:val="single"/>
        </w:rPr>
        <w:t xml:space="preserve">38 </w:t>
      </w:r>
      <w:r w:rsidRPr="00565FEE">
        <w:rPr>
          <w:rFonts w:ascii="Times New Roman" w:hAnsi="Times New Roman"/>
          <w:sz w:val="28"/>
          <w:szCs w:val="28"/>
        </w:rPr>
        <w:t>шт.ед., в т.ч.:</w:t>
      </w:r>
    </w:p>
    <w:p w:rsidR="00F60961" w:rsidRDefault="00F60961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4D30" w:rsidRPr="00565FEE">
        <w:rPr>
          <w:rFonts w:ascii="Times New Roman" w:hAnsi="Times New Roman"/>
          <w:sz w:val="28"/>
          <w:szCs w:val="28"/>
        </w:rPr>
        <w:t xml:space="preserve">1 комплексное отделение социального обслуживания     -  </w:t>
      </w:r>
      <w:r w:rsidR="00144D30" w:rsidRPr="00565FEE">
        <w:rPr>
          <w:rFonts w:ascii="Times New Roman" w:hAnsi="Times New Roman"/>
          <w:b/>
          <w:sz w:val="28"/>
          <w:szCs w:val="28"/>
          <w:u w:val="single"/>
        </w:rPr>
        <w:t xml:space="preserve">27,0 </w:t>
      </w:r>
      <w:r w:rsidR="00144D30" w:rsidRPr="00565FEE">
        <w:rPr>
          <w:rFonts w:ascii="Times New Roman" w:hAnsi="Times New Roman"/>
          <w:sz w:val="28"/>
          <w:szCs w:val="28"/>
        </w:rPr>
        <w:t>шт.ед.;</w:t>
      </w:r>
    </w:p>
    <w:p w:rsidR="00F60961" w:rsidRDefault="00F60961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4D30" w:rsidRPr="00565FEE">
        <w:rPr>
          <w:rFonts w:ascii="Times New Roman" w:hAnsi="Times New Roman"/>
          <w:sz w:val="28"/>
          <w:szCs w:val="28"/>
        </w:rPr>
        <w:t>административный аппарат</w:t>
      </w:r>
      <w:r w:rsidR="00144D30" w:rsidRPr="00565FEE">
        <w:rPr>
          <w:rFonts w:ascii="Times New Roman" w:hAnsi="Times New Roman"/>
          <w:sz w:val="28"/>
          <w:szCs w:val="28"/>
        </w:rPr>
        <w:tab/>
        <w:t xml:space="preserve"> - </w:t>
      </w:r>
      <w:r w:rsidR="00144D30" w:rsidRPr="00565FEE">
        <w:rPr>
          <w:rFonts w:ascii="Times New Roman" w:hAnsi="Times New Roman"/>
          <w:b/>
          <w:sz w:val="28"/>
          <w:szCs w:val="28"/>
          <w:u w:val="single"/>
        </w:rPr>
        <w:t xml:space="preserve">11,0 </w:t>
      </w:r>
      <w:r w:rsidR="00144D30" w:rsidRPr="00565FEE">
        <w:rPr>
          <w:rFonts w:ascii="Times New Roman" w:hAnsi="Times New Roman"/>
          <w:sz w:val="28"/>
          <w:szCs w:val="28"/>
        </w:rPr>
        <w:t>шт. ед.;</w:t>
      </w:r>
    </w:p>
    <w:p w:rsidR="00144D30" w:rsidRPr="00565FEE" w:rsidRDefault="00144D30" w:rsidP="00F60961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65FEE">
        <w:rPr>
          <w:rFonts w:ascii="Times New Roman" w:hAnsi="Times New Roman"/>
          <w:sz w:val="28"/>
          <w:szCs w:val="28"/>
        </w:rPr>
        <w:t xml:space="preserve">Численность граждан, состоящих на социальном </w:t>
      </w:r>
      <w:proofErr w:type="gramStart"/>
      <w:r w:rsidRPr="00565FEE">
        <w:rPr>
          <w:rFonts w:ascii="Times New Roman" w:hAnsi="Times New Roman"/>
          <w:sz w:val="28"/>
          <w:szCs w:val="28"/>
        </w:rPr>
        <w:t>обслуживании</w:t>
      </w:r>
      <w:proofErr w:type="gramEnd"/>
      <w:r w:rsidRPr="00565FEE">
        <w:rPr>
          <w:rFonts w:ascii="Times New Roman" w:hAnsi="Times New Roman"/>
          <w:sz w:val="28"/>
          <w:szCs w:val="28"/>
        </w:rPr>
        <w:t xml:space="preserve"> на дому, по состоянию на 01.01.2022 г. всего - </w:t>
      </w:r>
      <w:r w:rsidRPr="00565FEE">
        <w:rPr>
          <w:rFonts w:ascii="Times New Roman" w:hAnsi="Times New Roman"/>
          <w:b/>
          <w:sz w:val="28"/>
          <w:szCs w:val="28"/>
          <w:u w:val="single"/>
        </w:rPr>
        <w:t xml:space="preserve">317 </w:t>
      </w:r>
      <w:r w:rsidRPr="00565FEE">
        <w:rPr>
          <w:rFonts w:ascii="Times New Roman" w:hAnsi="Times New Roman"/>
          <w:sz w:val="28"/>
          <w:szCs w:val="28"/>
        </w:rPr>
        <w:t xml:space="preserve">чел. (граждане пожилого возраста и инвалиды – </w:t>
      </w:r>
      <w:r w:rsidRPr="00565FEE">
        <w:rPr>
          <w:rFonts w:ascii="Times New Roman" w:hAnsi="Times New Roman"/>
          <w:b/>
          <w:sz w:val="28"/>
          <w:szCs w:val="28"/>
          <w:u w:val="single"/>
        </w:rPr>
        <w:t xml:space="preserve">158 </w:t>
      </w:r>
      <w:r w:rsidRPr="00565FEE">
        <w:rPr>
          <w:rFonts w:ascii="Times New Roman" w:hAnsi="Times New Roman"/>
          <w:sz w:val="28"/>
          <w:szCs w:val="28"/>
        </w:rPr>
        <w:t xml:space="preserve">чел., дети и их родители – </w:t>
      </w:r>
      <w:r w:rsidRPr="00565FEE">
        <w:rPr>
          <w:rFonts w:ascii="Times New Roman" w:hAnsi="Times New Roman"/>
          <w:b/>
          <w:sz w:val="28"/>
          <w:szCs w:val="28"/>
          <w:u w:val="single"/>
        </w:rPr>
        <w:t>159</w:t>
      </w:r>
      <w:r w:rsidRPr="00565FEE">
        <w:rPr>
          <w:rFonts w:ascii="Times New Roman" w:hAnsi="Times New Roman"/>
          <w:sz w:val="28"/>
          <w:szCs w:val="28"/>
        </w:rPr>
        <w:t xml:space="preserve"> чел.). Обслужено за 2021 год </w:t>
      </w:r>
      <w:r w:rsidRPr="00565FEE">
        <w:rPr>
          <w:rFonts w:ascii="Times New Roman" w:hAnsi="Times New Roman"/>
          <w:b/>
          <w:sz w:val="28"/>
          <w:szCs w:val="28"/>
          <w:u w:val="single"/>
        </w:rPr>
        <w:t>660 чел.</w:t>
      </w:r>
    </w:p>
    <w:p w:rsidR="00144D30" w:rsidRPr="00565FEE" w:rsidRDefault="00144D30" w:rsidP="00144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На соц.обслуживании в КЦСОН состоят 7 чел., из них:  6 чел.- труженики тыла, 1 чел. – ИВОВ.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Учреждением осуществляется волонтерская деятельность, в т.ч. с привлечением «Серебряных волонтеров» - </w:t>
      </w:r>
      <w:r w:rsidRPr="0056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Pr="00565FEE">
        <w:rPr>
          <w:rFonts w:ascii="Times New Roman" w:hAnsi="Times New Roman" w:cs="Times New Roman"/>
          <w:sz w:val="28"/>
          <w:szCs w:val="28"/>
        </w:rPr>
        <w:t xml:space="preserve">чел., КЦСОН организовывает и принимает участие в социально-значимых акциях, мероприятиях. В феврале проведен конкурс «Лучшая многодетная семья», победитель муниципального этапа семья Бурамбаевой К.Ж. была номинирована на областной этап конкурса; 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- проведен конкурс «Семья года»  по 7-ми номинациям на премию главы района, из 7 участников данного конкурса из п.Домбаровский приняли участие 3 семьи, из других населенных пунктов районе 4 семьи.; 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- в 76-ую годовщину со Дня Великой Победы над фашистами не остались без внимания наши участники войны и труженики тыла, граждане категории «Дети войны», все они </w:t>
      </w:r>
      <w:r w:rsidR="00F60961">
        <w:rPr>
          <w:rFonts w:ascii="Times New Roman" w:hAnsi="Times New Roman" w:cs="Times New Roman"/>
          <w:sz w:val="28"/>
          <w:szCs w:val="28"/>
        </w:rPr>
        <w:t>награждены памятными медалями;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- проведены мероприятия для детей (конкурсы стихов, рисунков, выставки, в том числе онлайн-мероприятия) «День защиты детей», «День детства», 64 детям-инвалидам были в пр</w:t>
      </w:r>
      <w:r w:rsidR="00F60961">
        <w:rPr>
          <w:rFonts w:ascii="Times New Roman" w:hAnsi="Times New Roman" w:cs="Times New Roman"/>
          <w:sz w:val="28"/>
          <w:szCs w:val="28"/>
        </w:rPr>
        <w:t>аздник вручены сладкие подарки;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- для 300 граждан пожилого возраста ко Дню пожилого человека – акции «Забота и милосердие», «Социальная услуга в подарок»;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- приняли участие в акциях «Помоги большой семье» (в рамках данной акции КЦСОН привлек спонсоров, которые 13 (тринадцать) семей, имеющих 6 и более детей, в социально-опасном положении, малообеспеченные, ежемесячно обеспечивали </w:t>
      </w:r>
      <w:r w:rsidR="00F60961">
        <w:rPr>
          <w:rFonts w:ascii="Times New Roman" w:hAnsi="Times New Roman" w:cs="Times New Roman"/>
          <w:sz w:val="28"/>
          <w:szCs w:val="28"/>
        </w:rPr>
        <w:t>продуктовыми наборами и мясом);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lastRenderedPageBreak/>
        <w:t>- в рамках акции «Соберём ребенка в школу» из 19-ти семей 32 ребенка к школе получили в подарок школьные канцелярские принадлежности, портфели, спортивную и школьную формы, обувь;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- в рамках акции «Мечтай со мной» КЦСОН осуществил мечту 4- граждан (2-х граждан пожилого возраста, 2-х детей, в том числе девочки – ребенка-инвалида);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- КЦСОН поддержал общественную инициативу #ЩедрыйВторник, в рамках акции в ноябре 2021 года устанавливали Полки Добра в продуктовых магазинах поселка, оказана адресная помощь остро нуждающимся семьям.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С 01.01.2019 г. фунционирует пункт проката технических средств реабилитации (ТСР) инвалидов. В учреждении имеется 15 единиц ТСР, в течение 2021 года в пользовании были 14 ед. ТСР;</w:t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В учреждении для организации культурно-досуговых и спортивных мероприятий действуют клубы для граждан пожилого возраста «Активное долголетие», «Элегантный возраст», «Хозяюшка». Активно, весело в клубах проводят время 53 чел. Созданы онлайн-группы «Бабушки-онлайн», «Счастливое детство», «Преодоление» в социальных сетях  для проведения различных мероприятий, оказания социальных  услуг дистанционно для разных категорий граждан.  Для родителей и законных представителей детей-инвалидов организована «Школа поддержки»</w:t>
      </w:r>
      <w:r w:rsidRPr="00565FEE">
        <w:rPr>
          <w:rFonts w:ascii="Times New Roman" w:hAnsi="Times New Roman" w:cs="Times New Roman"/>
          <w:sz w:val="28"/>
          <w:szCs w:val="28"/>
        </w:rPr>
        <w:tab/>
      </w:r>
    </w:p>
    <w:p w:rsidR="00F60961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В детском оздоровительном  лагере  «Сокол» Домбаровского района в 202</w:t>
      </w:r>
      <w:r w:rsidR="00F60961">
        <w:rPr>
          <w:rFonts w:ascii="Times New Roman" w:hAnsi="Times New Roman" w:cs="Times New Roman"/>
          <w:sz w:val="28"/>
          <w:szCs w:val="28"/>
        </w:rPr>
        <w:t>2</w:t>
      </w:r>
      <w:r w:rsidRPr="00565FEE">
        <w:rPr>
          <w:rFonts w:ascii="Times New Roman" w:hAnsi="Times New Roman" w:cs="Times New Roman"/>
          <w:sz w:val="28"/>
          <w:szCs w:val="28"/>
        </w:rPr>
        <w:t xml:space="preserve"> году оздоровилось 142 ребенка. Отдыхали дети не только нашего района, но и дети из г.Ясного, Светлого, г.Оренбурга.</w:t>
      </w:r>
    </w:p>
    <w:p w:rsidR="00144D30" w:rsidRPr="00565FEE" w:rsidRDefault="00144D30" w:rsidP="00F60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В рамках исполнения  Закона Оренбургской области от 16.04.2020 №2180/581-</w:t>
      </w:r>
      <w:r w:rsidRPr="00565FE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5FEE">
        <w:rPr>
          <w:rFonts w:ascii="Times New Roman" w:hAnsi="Times New Roman" w:cs="Times New Roman"/>
          <w:sz w:val="28"/>
          <w:szCs w:val="28"/>
        </w:rPr>
        <w:t>-ОЗ «О предоставлении отдельных видов государственной социальной помощи в Оренбургской области», в 2021 году 39 жителей Домбаровского района  получили государственную социальную помощь на основании социального контракта, в том числе:</w:t>
      </w:r>
    </w:p>
    <w:p w:rsidR="00F60961" w:rsidRDefault="00144D30" w:rsidP="0014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- на осуществление индивидуальной предпринимательской деятельности - 11 человек, </w:t>
      </w:r>
    </w:p>
    <w:p w:rsidR="00144D30" w:rsidRPr="00565FEE" w:rsidRDefault="00144D30" w:rsidP="0014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 xml:space="preserve">- на развитие личного подсобного хозяйства - 14 человек, </w:t>
      </w:r>
    </w:p>
    <w:p w:rsidR="00144D30" w:rsidRPr="00565FEE" w:rsidRDefault="00144D30" w:rsidP="0014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- по поиску работы - 6 человек;</w:t>
      </w:r>
    </w:p>
    <w:p w:rsidR="00114211" w:rsidRPr="00F60961" w:rsidRDefault="00144D30" w:rsidP="00F60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FEE">
        <w:rPr>
          <w:rFonts w:ascii="Times New Roman" w:hAnsi="Times New Roman" w:cs="Times New Roman"/>
          <w:sz w:val="28"/>
          <w:szCs w:val="28"/>
        </w:rPr>
        <w:t>- и иные мероприятия, направленные на преодоление трудной жизненной ситуации (приобретение лекарственных препаратов, приобретение товаров первой необходимости) - 8 человек.</w:t>
      </w:r>
    </w:p>
    <w:p w:rsidR="00CE3716" w:rsidRDefault="00CE3716" w:rsidP="00565FEE">
      <w:pPr>
        <w:pStyle w:val="aa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3717" w:rsidRPr="00565FEE" w:rsidRDefault="008C3717" w:rsidP="00565FEE">
      <w:pPr>
        <w:pStyle w:val="aa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5FEE">
        <w:rPr>
          <w:rFonts w:ascii="Times New Roman" w:hAnsi="Times New Roman"/>
          <w:b/>
          <w:color w:val="000000"/>
          <w:sz w:val="28"/>
          <w:szCs w:val="28"/>
        </w:rPr>
        <w:t>Итог доклада:</w:t>
      </w:r>
    </w:p>
    <w:p w:rsidR="008C3717" w:rsidRPr="00565FEE" w:rsidRDefault="008C3717" w:rsidP="00565FEE">
      <w:pPr>
        <w:pStyle w:val="aa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3717" w:rsidRPr="00565FEE" w:rsidRDefault="008C3717" w:rsidP="00565F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>Проанализировав озвученное, можно сказать, что Домбаровский поссовет развивается, планы воплощаются в жизнь и даже трудные задачи становятся выполняемыми.</w:t>
      </w:r>
    </w:p>
    <w:p w:rsidR="008C3717" w:rsidRDefault="008C3717" w:rsidP="00565F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 xml:space="preserve">Все, что было сделано в 2022 году – это итог совместных усилий администрации Домбаровский поссовет и сельских поселений, Совета депутатов, организаций, учреждений, расположенных на территории поссовета и труда наших жителей. Мероприятия, которые мы проводили в </w:t>
      </w:r>
      <w:r w:rsidRPr="00565FEE">
        <w:rPr>
          <w:rFonts w:ascii="Times New Roman" w:hAnsi="Times New Roman" w:cs="Times New Roman"/>
          <w:bCs/>
          <w:sz w:val="28"/>
          <w:szCs w:val="28"/>
        </w:rPr>
        <w:lastRenderedPageBreak/>
        <w:t>поссовете преследовали в первую очередь цель - улучшение условий комфортного проживания жителей</w:t>
      </w:r>
      <w:r w:rsidR="009761E4" w:rsidRPr="00565F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0961" w:rsidRPr="00565FEE" w:rsidRDefault="00F60961" w:rsidP="00565F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717" w:rsidRPr="00565FEE" w:rsidRDefault="008C3717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FEE">
        <w:rPr>
          <w:rFonts w:ascii="Times New Roman" w:hAnsi="Times New Roman" w:cs="Times New Roman"/>
          <w:b/>
          <w:bCs/>
          <w:sz w:val="28"/>
          <w:szCs w:val="28"/>
        </w:rPr>
        <w:t xml:space="preserve">Дорогие друзья! </w:t>
      </w:r>
    </w:p>
    <w:p w:rsidR="00704A33" w:rsidRPr="00565FEE" w:rsidRDefault="008C3717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>В текущем году нам предстоит не меньше работы. Несмотря на сложную экономическую ситуацию мы ставим амбициозные задачи</w:t>
      </w:r>
      <w:r w:rsidR="00704A33" w:rsidRPr="00565FEE">
        <w:rPr>
          <w:rFonts w:ascii="Times New Roman" w:hAnsi="Times New Roman" w:cs="Times New Roman"/>
          <w:bCs/>
          <w:sz w:val="28"/>
          <w:szCs w:val="28"/>
        </w:rPr>
        <w:t>:</w:t>
      </w:r>
    </w:p>
    <w:p w:rsidR="00704A33" w:rsidRPr="00565FEE" w:rsidRDefault="00704A33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>- Асфальт – дороги;</w:t>
      </w:r>
    </w:p>
    <w:p w:rsidR="00704A33" w:rsidRPr="00565FEE" w:rsidRDefault="00704A33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>- строительство памятника Борцам за Советскую власть;</w:t>
      </w:r>
    </w:p>
    <w:p w:rsidR="00704A33" w:rsidRPr="00565FEE" w:rsidRDefault="009761E4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>- высадка деревьев в парках;</w:t>
      </w:r>
    </w:p>
    <w:p w:rsidR="008C3717" w:rsidRPr="00565FEE" w:rsidRDefault="009761E4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>- объединение Домбаровского поссовета и Заринского сельсовета;</w:t>
      </w:r>
      <w:bookmarkStart w:id="0" w:name="_GoBack"/>
      <w:bookmarkEnd w:id="0"/>
    </w:p>
    <w:p w:rsidR="008C3717" w:rsidRPr="00565FEE" w:rsidRDefault="008C3717" w:rsidP="00565F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highlight w:val="yellow"/>
        </w:rPr>
      </w:pPr>
    </w:p>
    <w:p w:rsidR="008C3717" w:rsidRPr="00565FEE" w:rsidRDefault="008C3717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5FEE">
        <w:rPr>
          <w:rFonts w:ascii="Times New Roman" w:hAnsi="Times New Roman" w:cs="Times New Roman"/>
          <w:b/>
          <w:bCs/>
          <w:sz w:val="28"/>
          <w:szCs w:val="28"/>
        </w:rPr>
        <w:t xml:space="preserve">Уважаемы </w:t>
      </w:r>
      <w:r w:rsidR="009761E4" w:rsidRPr="00565FEE">
        <w:rPr>
          <w:rFonts w:ascii="Times New Roman" w:hAnsi="Times New Roman" w:cs="Times New Roman"/>
          <w:b/>
          <w:bCs/>
          <w:sz w:val="28"/>
          <w:szCs w:val="28"/>
        </w:rPr>
        <w:t>Домбаровцы</w:t>
      </w:r>
      <w:r w:rsidRPr="00565FE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C3717" w:rsidRPr="00565FEE" w:rsidRDefault="008C3717" w:rsidP="00565F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FEE">
        <w:rPr>
          <w:rFonts w:ascii="Times New Roman" w:hAnsi="Times New Roman" w:cs="Times New Roman"/>
          <w:bCs/>
          <w:sz w:val="28"/>
          <w:szCs w:val="28"/>
        </w:rPr>
        <w:t>Всем, кто трудится на благо жителей района, еще раз говорю большое спасибо. Желаю всем крепкого здоровья, успехов во всех делах и начинаниях, осуществления планов и выполнения поставленных задач!</w:t>
      </w:r>
    </w:p>
    <w:p w:rsidR="008C3717" w:rsidRPr="00565FEE" w:rsidRDefault="008C3717" w:rsidP="00565FE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4D3" w:rsidRPr="00EC6D08" w:rsidRDefault="00D354D3" w:rsidP="00EC6D0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354D3" w:rsidRPr="00EC6D08" w:rsidSect="00D3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55" w:rsidRDefault="00667955" w:rsidP="00B04F08">
      <w:pPr>
        <w:spacing w:after="0" w:line="240" w:lineRule="auto"/>
      </w:pPr>
      <w:r>
        <w:separator/>
      </w:r>
    </w:p>
  </w:endnote>
  <w:endnote w:type="continuationSeparator" w:id="0">
    <w:p w:rsidR="00667955" w:rsidRDefault="00667955" w:rsidP="00B0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55" w:rsidRDefault="00667955" w:rsidP="00B04F08">
      <w:pPr>
        <w:spacing w:after="0" w:line="240" w:lineRule="auto"/>
      </w:pPr>
      <w:r>
        <w:separator/>
      </w:r>
    </w:p>
  </w:footnote>
  <w:footnote w:type="continuationSeparator" w:id="0">
    <w:p w:rsidR="00667955" w:rsidRDefault="00667955" w:rsidP="00B0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F97"/>
    <w:multiLevelType w:val="multilevel"/>
    <w:tmpl w:val="143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D3F67"/>
    <w:multiLevelType w:val="multilevel"/>
    <w:tmpl w:val="3D7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62825"/>
    <w:multiLevelType w:val="multilevel"/>
    <w:tmpl w:val="851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774C4"/>
    <w:multiLevelType w:val="multilevel"/>
    <w:tmpl w:val="9AF0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B767C"/>
    <w:multiLevelType w:val="multilevel"/>
    <w:tmpl w:val="6D8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474F"/>
    <w:multiLevelType w:val="multilevel"/>
    <w:tmpl w:val="655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661E"/>
    <w:multiLevelType w:val="multilevel"/>
    <w:tmpl w:val="9632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F7DCF"/>
    <w:multiLevelType w:val="multilevel"/>
    <w:tmpl w:val="7C5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225AC"/>
    <w:multiLevelType w:val="multilevel"/>
    <w:tmpl w:val="F9AA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07FD4"/>
    <w:multiLevelType w:val="multilevel"/>
    <w:tmpl w:val="74D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352832"/>
    <w:multiLevelType w:val="multilevel"/>
    <w:tmpl w:val="98B6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25A35"/>
    <w:multiLevelType w:val="multilevel"/>
    <w:tmpl w:val="FA0C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2193C"/>
    <w:multiLevelType w:val="multilevel"/>
    <w:tmpl w:val="AE9E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07C7F"/>
    <w:multiLevelType w:val="multilevel"/>
    <w:tmpl w:val="C620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D500A"/>
    <w:multiLevelType w:val="multilevel"/>
    <w:tmpl w:val="B81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743CFA"/>
    <w:multiLevelType w:val="multilevel"/>
    <w:tmpl w:val="16C8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956B7C"/>
    <w:multiLevelType w:val="multilevel"/>
    <w:tmpl w:val="939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121721"/>
    <w:multiLevelType w:val="multilevel"/>
    <w:tmpl w:val="F69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A10D23"/>
    <w:multiLevelType w:val="multilevel"/>
    <w:tmpl w:val="5A8C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B6C88"/>
    <w:multiLevelType w:val="multilevel"/>
    <w:tmpl w:val="F15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F4986"/>
    <w:multiLevelType w:val="hybridMultilevel"/>
    <w:tmpl w:val="4512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86373"/>
    <w:multiLevelType w:val="multilevel"/>
    <w:tmpl w:val="18D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916469"/>
    <w:multiLevelType w:val="multilevel"/>
    <w:tmpl w:val="D9F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C1063E"/>
    <w:multiLevelType w:val="multilevel"/>
    <w:tmpl w:val="6EEE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C231AF"/>
    <w:multiLevelType w:val="multilevel"/>
    <w:tmpl w:val="875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603BEA"/>
    <w:multiLevelType w:val="multilevel"/>
    <w:tmpl w:val="83C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72852"/>
    <w:multiLevelType w:val="multilevel"/>
    <w:tmpl w:val="1E8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852E9"/>
    <w:multiLevelType w:val="multilevel"/>
    <w:tmpl w:val="EDF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07004"/>
    <w:multiLevelType w:val="multilevel"/>
    <w:tmpl w:val="4B6E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EB3D7F"/>
    <w:multiLevelType w:val="multilevel"/>
    <w:tmpl w:val="CD2C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BE4280"/>
    <w:multiLevelType w:val="multilevel"/>
    <w:tmpl w:val="CBB4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E17969"/>
    <w:multiLevelType w:val="multilevel"/>
    <w:tmpl w:val="E156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5A0ED6"/>
    <w:multiLevelType w:val="multilevel"/>
    <w:tmpl w:val="933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71959"/>
    <w:multiLevelType w:val="multilevel"/>
    <w:tmpl w:val="46E6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A83CA6"/>
    <w:multiLevelType w:val="multilevel"/>
    <w:tmpl w:val="FC5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2A5A50"/>
    <w:multiLevelType w:val="multilevel"/>
    <w:tmpl w:val="E47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6A6F80"/>
    <w:multiLevelType w:val="multilevel"/>
    <w:tmpl w:val="857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932E25"/>
    <w:multiLevelType w:val="multilevel"/>
    <w:tmpl w:val="D58C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62735"/>
    <w:multiLevelType w:val="multilevel"/>
    <w:tmpl w:val="9E7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06187"/>
    <w:multiLevelType w:val="multilevel"/>
    <w:tmpl w:val="AB0C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904B0C"/>
    <w:multiLevelType w:val="multilevel"/>
    <w:tmpl w:val="AA62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DC0F82"/>
    <w:multiLevelType w:val="multilevel"/>
    <w:tmpl w:val="6660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2D7A49"/>
    <w:multiLevelType w:val="multilevel"/>
    <w:tmpl w:val="175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A9793C"/>
    <w:multiLevelType w:val="multilevel"/>
    <w:tmpl w:val="7F7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EC5B62"/>
    <w:multiLevelType w:val="multilevel"/>
    <w:tmpl w:val="EFF6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01F71"/>
    <w:multiLevelType w:val="multilevel"/>
    <w:tmpl w:val="DAA4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B40B4"/>
    <w:multiLevelType w:val="multilevel"/>
    <w:tmpl w:val="EEEA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5D2234"/>
    <w:multiLevelType w:val="multilevel"/>
    <w:tmpl w:val="9DD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EE1B8C"/>
    <w:multiLevelType w:val="multilevel"/>
    <w:tmpl w:val="2178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E59"/>
    <w:rsid w:val="0000572B"/>
    <w:rsid w:val="00031037"/>
    <w:rsid w:val="000321DF"/>
    <w:rsid w:val="000646A0"/>
    <w:rsid w:val="000A7890"/>
    <w:rsid w:val="000D2015"/>
    <w:rsid w:val="00114211"/>
    <w:rsid w:val="00144D30"/>
    <w:rsid w:val="00162B6A"/>
    <w:rsid w:val="001A39DE"/>
    <w:rsid w:val="001C0F1A"/>
    <w:rsid w:val="0021301C"/>
    <w:rsid w:val="0023359F"/>
    <w:rsid w:val="0024129A"/>
    <w:rsid w:val="002846A1"/>
    <w:rsid w:val="002A483D"/>
    <w:rsid w:val="002A755E"/>
    <w:rsid w:val="002E76E6"/>
    <w:rsid w:val="00314887"/>
    <w:rsid w:val="00325BD7"/>
    <w:rsid w:val="00342389"/>
    <w:rsid w:val="0034517D"/>
    <w:rsid w:val="00351D97"/>
    <w:rsid w:val="00372836"/>
    <w:rsid w:val="00375DA3"/>
    <w:rsid w:val="003863C5"/>
    <w:rsid w:val="0038704B"/>
    <w:rsid w:val="003916A7"/>
    <w:rsid w:val="003D0284"/>
    <w:rsid w:val="00415FC6"/>
    <w:rsid w:val="0045717B"/>
    <w:rsid w:val="00460601"/>
    <w:rsid w:val="00487FA0"/>
    <w:rsid w:val="004C3BD0"/>
    <w:rsid w:val="00565FEE"/>
    <w:rsid w:val="00591E59"/>
    <w:rsid w:val="00597944"/>
    <w:rsid w:val="005D24F5"/>
    <w:rsid w:val="00634793"/>
    <w:rsid w:val="006642C7"/>
    <w:rsid w:val="00667955"/>
    <w:rsid w:val="0068717F"/>
    <w:rsid w:val="006A40ED"/>
    <w:rsid w:val="00704A33"/>
    <w:rsid w:val="007439AB"/>
    <w:rsid w:val="00760218"/>
    <w:rsid w:val="00772979"/>
    <w:rsid w:val="007929B0"/>
    <w:rsid w:val="007A529C"/>
    <w:rsid w:val="007F7BC0"/>
    <w:rsid w:val="00800041"/>
    <w:rsid w:val="008376B8"/>
    <w:rsid w:val="00876AE2"/>
    <w:rsid w:val="00890510"/>
    <w:rsid w:val="00892F10"/>
    <w:rsid w:val="008C3717"/>
    <w:rsid w:val="00942B00"/>
    <w:rsid w:val="00955182"/>
    <w:rsid w:val="00962EB7"/>
    <w:rsid w:val="009761E4"/>
    <w:rsid w:val="0098149D"/>
    <w:rsid w:val="00987484"/>
    <w:rsid w:val="009A0CF1"/>
    <w:rsid w:val="009D1050"/>
    <w:rsid w:val="009D2550"/>
    <w:rsid w:val="009F5D39"/>
    <w:rsid w:val="00A03032"/>
    <w:rsid w:val="00A16649"/>
    <w:rsid w:val="00A32F0D"/>
    <w:rsid w:val="00A3703A"/>
    <w:rsid w:val="00A46993"/>
    <w:rsid w:val="00A5182A"/>
    <w:rsid w:val="00A76578"/>
    <w:rsid w:val="00A83EBD"/>
    <w:rsid w:val="00AA4F0A"/>
    <w:rsid w:val="00B04F08"/>
    <w:rsid w:val="00B46B59"/>
    <w:rsid w:val="00BB08A9"/>
    <w:rsid w:val="00BC4E4C"/>
    <w:rsid w:val="00BE1064"/>
    <w:rsid w:val="00C8007B"/>
    <w:rsid w:val="00CE3716"/>
    <w:rsid w:val="00D07354"/>
    <w:rsid w:val="00D354D3"/>
    <w:rsid w:val="00D57FC6"/>
    <w:rsid w:val="00D82995"/>
    <w:rsid w:val="00DA4E14"/>
    <w:rsid w:val="00DE2468"/>
    <w:rsid w:val="00E5563D"/>
    <w:rsid w:val="00E74ACE"/>
    <w:rsid w:val="00EB259F"/>
    <w:rsid w:val="00EC6D08"/>
    <w:rsid w:val="00ED7265"/>
    <w:rsid w:val="00EF0D7F"/>
    <w:rsid w:val="00F21E82"/>
    <w:rsid w:val="00F60961"/>
    <w:rsid w:val="00F74AB9"/>
    <w:rsid w:val="00FA739D"/>
    <w:rsid w:val="00FB5967"/>
    <w:rsid w:val="00FE1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5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E59"/>
    <w:rPr>
      <w:rFonts w:ascii="Tahoma" w:hAnsi="Tahoma" w:cs="Tahoma"/>
      <w:noProof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4F08"/>
    <w:rPr>
      <w:noProof/>
    </w:rPr>
  </w:style>
  <w:style w:type="paragraph" w:styleId="a8">
    <w:name w:val="footer"/>
    <w:basedOn w:val="a"/>
    <w:link w:val="a9"/>
    <w:uiPriority w:val="99"/>
    <w:semiHidden/>
    <w:unhideWhenUsed/>
    <w:rsid w:val="00B0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F08"/>
    <w:rPr>
      <w:noProof/>
    </w:rPr>
  </w:style>
  <w:style w:type="paragraph" w:styleId="aa">
    <w:name w:val="No Spacing"/>
    <w:link w:val="ab"/>
    <w:uiPriority w:val="1"/>
    <w:qFormat/>
    <w:rsid w:val="004606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2846A1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D7265"/>
    <w:pPr>
      <w:ind w:left="720"/>
      <w:contextualSpacing/>
    </w:pPr>
    <w:rPr>
      <w:rFonts w:eastAsiaTheme="minorEastAsia"/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33B2-239E-43EC-ABE1-EE338707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possovet</cp:lastModifiedBy>
  <cp:revision>27</cp:revision>
  <cp:lastPrinted>2023-03-28T04:43:00Z</cp:lastPrinted>
  <dcterms:created xsi:type="dcterms:W3CDTF">2022-03-09T07:57:00Z</dcterms:created>
  <dcterms:modified xsi:type="dcterms:W3CDTF">2023-03-28T05:05:00Z</dcterms:modified>
</cp:coreProperties>
</file>