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77" w:rsidRPr="00FE6C77" w:rsidRDefault="00FE6C77" w:rsidP="00FE6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C77">
        <w:rPr>
          <w:rFonts w:ascii="Times New Roman" w:hAnsi="Times New Roman" w:cs="Times New Roman"/>
          <w:b/>
          <w:sz w:val="28"/>
          <w:szCs w:val="28"/>
        </w:rPr>
        <w:t>«Вопросы соблюдения законодательства в жилищно-коммунальной сфере при уплате взносов на капитальный ремонт многоквартирных жилых домов».</w:t>
      </w:r>
    </w:p>
    <w:p w:rsidR="00FE6C77" w:rsidRPr="00FE6C77" w:rsidRDefault="00FE6C77" w:rsidP="00FE6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77">
        <w:rPr>
          <w:rFonts w:ascii="Times New Roman" w:hAnsi="Times New Roman" w:cs="Times New Roman"/>
          <w:sz w:val="28"/>
          <w:szCs w:val="28"/>
        </w:rPr>
        <w:t>Частью 1 ст. 169 Жилищного кодекса РФ регламентировано, что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размере, установленном нормативным правовым актом субъекта Российской Федерации,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FE6C77" w:rsidRPr="00FE6C77" w:rsidRDefault="00FE6C77" w:rsidP="00FE6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77">
        <w:rPr>
          <w:rFonts w:ascii="Times New Roman" w:hAnsi="Times New Roman" w:cs="Times New Roman"/>
          <w:sz w:val="28"/>
          <w:szCs w:val="28"/>
        </w:rPr>
        <w:t>Согласно части 3 ст. 170 Жилищного кодекса РФ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FE6C77" w:rsidRPr="00FE6C77" w:rsidRDefault="00FE6C77" w:rsidP="00FE6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77">
        <w:rPr>
          <w:rFonts w:ascii="Times New Roman" w:hAnsi="Times New Roman" w:cs="Times New Roman"/>
          <w:sz w:val="28"/>
          <w:szCs w:val="28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FE6C77" w:rsidRPr="00FE6C77" w:rsidRDefault="00FE6C77" w:rsidP="00FE6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77">
        <w:rPr>
          <w:rFonts w:ascii="Times New Roman" w:hAnsi="Times New Roman" w:cs="Times New Roman"/>
          <w:sz w:val="28"/>
          <w:szCs w:val="28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FE6C77" w:rsidRPr="00FE6C77" w:rsidRDefault="00FE6C77" w:rsidP="00FE6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C77">
        <w:rPr>
          <w:rFonts w:ascii="Times New Roman" w:hAnsi="Times New Roman" w:cs="Times New Roman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РФ, но не более чем в течение шести месяцев после официального опубликования утвержденной в установленном законом субъекта РФ порядке региональной программы капитального ремонта, в которую включен многоквартирный дом, в отношении которого решается вопрос о</w:t>
      </w:r>
      <w:proofErr w:type="gramEnd"/>
      <w:r w:rsidRPr="00FE6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C77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FE6C77">
        <w:rPr>
          <w:rFonts w:ascii="Times New Roman" w:hAnsi="Times New Roman" w:cs="Times New Roman"/>
          <w:sz w:val="28"/>
          <w:szCs w:val="28"/>
        </w:rPr>
        <w:t xml:space="preserve"> способа формирования его фонда капитального ремонта (ч. 5 ст. 170 Жилищного кодекса РФ).</w:t>
      </w:r>
    </w:p>
    <w:p w:rsidR="00FE6C77" w:rsidRPr="00FE6C77" w:rsidRDefault="00FE6C77" w:rsidP="00FE6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7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FE6C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E6C77">
        <w:rPr>
          <w:rFonts w:ascii="Times New Roman" w:hAnsi="Times New Roman" w:cs="Times New Roman"/>
          <w:sz w:val="28"/>
          <w:szCs w:val="28"/>
        </w:rPr>
        <w:t xml:space="preserve">. 7 ст. 170 Жилищного кодекса РФ в случае, если собственники помещений в многоквартирном доме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оператора.  </w:t>
      </w:r>
    </w:p>
    <w:p w:rsidR="00FE6C77" w:rsidRPr="00FE6C77" w:rsidRDefault="00FE6C77" w:rsidP="00FE6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464" w:rsidRPr="00FE6C77" w:rsidRDefault="00423464" w:rsidP="00FE6C7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23464" w:rsidRPr="00FE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FE6C77"/>
    <w:rsid w:val="00423464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autoRedefine/>
    <w:rsid w:val="00FE6C77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2021-08-12T09:48:00Z</dcterms:created>
  <dcterms:modified xsi:type="dcterms:W3CDTF">2021-08-12T09:48:00Z</dcterms:modified>
</cp:coreProperties>
</file>